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AF73" w14:textId="77777777" w:rsidR="00C70F79" w:rsidRPr="00C70F79" w:rsidRDefault="00C70F79" w:rsidP="004715B2">
      <w:pPr>
        <w:rPr>
          <w:sz w:val="16"/>
          <w:u w:val="single"/>
        </w:rPr>
      </w:pPr>
      <w:bookmarkStart w:id="0" w:name="_Hlk161410976"/>
      <w:bookmarkEnd w:id="0"/>
    </w:p>
    <w:p w14:paraId="0902A121" w14:textId="489DD9BE" w:rsidR="004715B2" w:rsidRDefault="004715B2" w:rsidP="004715B2">
      <w:r>
        <w:rPr>
          <w:u w:val="single"/>
        </w:rPr>
        <w:t>Summary</w:t>
      </w:r>
      <w:r>
        <w:rPr>
          <w:u w:val="single"/>
        </w:rPr>
        <w:br/>
      </w:r>
      <w:r>
        <w:t xml:space="preserve">ECOG-ACRIN Cancer Research Group’s Marketing/Clinical Education and Awareness staff will use approved language/images to help increase awareness of </w:t>
      </w:r>
      <w:r w:rsidR="006D172B" w:rsidRPr="006D172B">
        <w:t xml:space="preserve">EA4231 </w:t>
      </w:r>
      <w:r>
        <w:t xml:space="preserve">and support accrual efforts. The content below may be shared to the ECOG-ACRIN website, affiliated blogs, and social media channels. Links to these channels are included below. </w:t>
      </w:r>
      <w:bookmarkStart w:id="1" w:name="_Hlk126235847"/>
      <w:r w:rsidR="003F3A1E">
        <w:t>Staff at participating</w:t>
      </w:r>
      <w:r w:rsidR="001832CC" w:rsidRPr="001832CC">
        <w:t xml:space="preserve"> </w:t>
      </w:r>
      <w:r w:rsidR="006D172B" w:rsidRPr="006D172B">
        <w:t xml:space="preserve">EA4231 </w:t>
      </w:r>
      <w:r w:rsidR="003F3A1E">
        <w:t xml:space="preserve">sites may also use this content on their own institutions’ social media channels. </w:t>
      </w:r>
      <w:bookmarkEnd w:id="1"/>
      <w:r w:rsidR="003F3A1E" w:rsidRPr="00C52F0C">
        <w:t xml:space="preserve">This plan contains </w:t>
      </w:r>
      <w:r w:rsidR="003F3A1E">
        <w:t xml:space="preserve">messaging </w:t>
      </w:r>
      <w:r w:rsidR="003F3A1E" w:rsidRPr="00C52F0C">
        <w:t xml:space="preserve">tailored to </w:t>
      </w:r>
      <w:r w:rsidR="003F3A1E">
        <w:t>patients and caregivers.</w:t>
      </w:r>
    </w:p>
    <w:p w14:paraId="44EC1401" w14:textId="77777777" w:rsidR="004715B2" w:rsidRPr="00F416DE" w:rsidRDefault="004715B2" w:rsidP="004715B2">
      <w:pPr>
        <w:rPr>
          <w:u w:val="single"/>
        </w:rPr>
      </w:pPr>
      <w:r w:rsidRPr="00F416DE">
        <w:rPr>
          <w:u w:val="single"/>
        </w:rPr>
        <w:t>ECOG-ACRIN Website</w:t>
      </w:r>
      <w:r>
        <w:rPr>
          <w:u w:val="single"/>
        </w:rPr>
        <w:br/>
      </w:r>
      <w:hyperlink r:id="rId8" w:history="1">
        <w:r w:rsidRPr="004165C7">
          <w:rPr>
            <w:rStyle w:val="Hyperlink"/>
          </w:rPr>
          <w:t>https://www.ecog-acrin.org</w:t>
        </w:r>
      </w:hyperlink>
      <w:r>
        <w:rPr>
          <w:u w:val="single"/>
        </w:rPr>
        <w:t xml:space="preserve"> </w:t>
      </w:r>
    </w:p>
    <w:p w14:paraId="2FC839DD" w14:textId="77777777" w:rsidR="004715B2" w:rsidRPr="00F416DE" w:rsidRDefault="004715B2" w:rsidP="004715B2">
      <w:r w:rsidRPr="00F416DE">
        <w:rPr>
          <w:u w:val="single"/>
        </w:rPr>
        <w:t>ECOG-ACRIN Blogs</w:t>
      </w:r>
      <w:r>
        <w:rPr>
          <w:u w:val="single"/>
        </w:rPr>
        <w:br/>
      </w:r>
      <w:hyperlink r:id="rId9" w:history="1">
        <w:r w:rsidRPr="004165C7">
          <w:rPr>
            <w:rStyle w:val="Hyperlink"/>
          </w:rPr>
          <w:t>https://blog-ecog-acrin.org</w:t>
        </w:r>
      </w:hyperlink>
      <w:r>
        <w:br/>
      </w:r>
      <w:hyperlink r:id="rId10" w:history="1">
        <w:r w:rsidRPr="004165C7">
          <w:rPr>
            <w:rStyle w:val="Hyperlink"/>
          </w:rPr>
          <w:t>https://advocacy-ecog-acrin.org</w:t>
        </w:r>
      </w:hyperlink>
      <w:r>
        <w:t xml:space="preserve"> </w:t>
      </w:r>
    </w:p>
    <w:p w14:paraId="2F60A269" w14:textId="6A5D7C4D" w:rsidR="004715B2" w:rsidRDefault="004715B2" w:rsidP="004715B2">
      <w:r>
        <w:rPr>
          <w:u w:val="single"/>
        </w:rPr>
        <w:t>Social Media Channels</w:t>
      </w:r>
      <w:r>
        <w:rPr>
          <w:u w:val="single"/>
        </w:rPr>
        <w:br/>
      </w:r>
      <w:r w:rsidR="00AE322B">
        <w:t>X</w:t>
      </w:r>
      <w:r>
        <w:t xml:space="preserve">: </w:t>
      </w:r>
      <w:hyperlink r:id="rId11" w:history="1">
        <w:r w:rsidR="001B79EA" w:rsidRPr="00E2738F">
          <w:rPr>
            <w:rStyle w:val="Hyperlink"/>
          </w:rPr>
          <w:t>https://x.com/eaonc</w:t>
        </w:r>
      </w:hyperlink>
      <w:r w:rsidR="001B79EA">
        <w:t xml:space="preserve"> </w:t>
      </w:r>
      <w:r w:rsidR="00BE0390">
        <w:br/>
      </w:r>
      <w:r w:rsidR="00BE0390" w:rsidRPr="00A3713C">
        <w:t xml:space="preserve">Bluesky: </w:t>
      </w:r>
      <w:hyperlink r:id="rId12" w:history="1">
        <w:r w:rsidR="00BE0390" w:rsidRPr="00A3713C">
          <w:rPr>
            <w:rStyle w:val="Hyperlink"/>
          </w:rPr>
          <w:t>https://bsky.app/profile/eaonc.bsky.social</w:t>
        </w:r>
      </w:hyperlink>
      <w:r>
        <w:rPr>
          <w:u w:val="single"/>
        </w:rPr>
        <w:br/>
      </w:r>
      <w:r>
        <w:t xml:space="preserve">Facebook: </w:t>
      </w:r>
      <w:hyperlink r:id="rId13" w:history="1">
        <w:r>
          <w:rPr>
            <w:rStyle w:val="Hyperlink"/>
          </w:rPr>
          <w:t>https://www.facebook.com/eaonc/</w:t>
        </w:r>
      </w:hyperlink>
      <w:r>
        <w:t xml:space="preserve"> </w:t>
      </w:r>
    </w:p>
    <w:p w14:paraId="294368CB" w14:textId="315F37A0" w:rsidR="004715B2" w:rsidRDefault="004715B2" w:rsidP="004715B2">
      <w:r>
        <w:rPr>
          <w:u w:val="single"/>
        </w:rPr>
        <w:t>Target Audience(s)</w:t>
      </w:r>
      <w:r>
        <w:rPr>
          <w:u w:val="single"/>
        </w:rPr>
        <w:br/>
      </w:r>
      <w:r w:rsidR="00A002FB">
        <w:t>The lymphoma community</w:t>
      </w:r>
      <w:r>
        <w:t>, including:</w:t>
      </w:r>
    </w:p>
    <w:p w14:paraId="1A17F4A3" w14:textId="77777777" w:rsidR="004715B2" w:rsidRDefault="004715B2" w:rsidP="004715B2">
      <w:pPr>
        <w:pStyle w:val="ListParagraph"/>
        <w:numPr>
          <w:ilvl w:val="0"/>
          <w:numId w:val="1"/>
        </w:numPr>
      </w:pPr>
      <w:r>
        <w:t>Patients and survivors</w:t>
      </w:r>
    </w:p>
    <w:p w14:paraId="2410D03B" w14:textId="77777777" w:rsidR="004715B2" w:rsidRDefault="004715B2" w:rsidP="004715B2">
      <w:pPr>
        <w:pStyle w:val="ListParagraph"/>
        <w:numPr>
          <w:ilvl w:val="0"/>
          <w:numId w:val="1"/>
        </w:numPr>
      </w:pPr>
      <w:r>
        <w:t>Caregivers</w:t>
      </w:r>
    </w:p>
    <w:p w14:paraId="3411380F" w14:textId="77777777" w:rsidR="004715B2" w:rsidRDefault="004715B2" w:rsidP="004715B2">
      <w:pPr>
        <w:pStyle w:val="ListParagraph"/>
        <w:numPr>
          <w:ilvl w:val="0"/>
          <w:numId w:val="1"/>
        </w:numPr>
      </w:pPr>
      <w:r>
        <w:t>Advocates</w:t>
      </w:r>
    </w:p>
    <w:p w14:paraId="13A05C03" w14:textId="42470E18" w:rsidR="004715B2" w:rsidRDefault="004715B2" w:rsidP="006D172B">
      <w:pPr>
        <w:pStyle w:val="ListParagraph"/>
        <w:numPr>
          <w:ilvl w:val="0"/>
          <w:numId w:val="1"/>
        </w:numPr>
      </w:pPr>
      <w:r>
        <w:t xml:space="preserve">Research, education, and advocacy organizations </w:t>
      </w:r>
      <w:r w:rsidR="005A6A65">
        <w:t>(</w:t>
      </w:r>
      <w:proofErr w:type="spellStart"/>
      <w:r w:rsidR="005A6A65">
        <w:t>e.g</w:t>
      </w:r>
      <w:proofErr w:type="spellEnd"/>
      <w:r w:rsidR="008807C8">
        <w:t xml:space="preserve">, </w:t>
      </w:r>
      <w:r w:rsidR="006D172B" w:rsidRPr="006D172B">
        <w:t>Leukemia &amp; Lymphoma Society</w:t>
      </w:r>
      <w:r w:rsidR="00A360F8">
        <w:t xml:space="preserve">, </w:t>
      </w:r>
      <w:r w:rsidR="006D172B">
        <w:t>L</w:t>
      </w:r>
      <w:r w:rsidR="006D172B" w:rsidRPr="006D172B">
        <w:t xml:space="preserve">ymphoma </w:t>
      </w:r>
      <w:r w:rsidR="006D172B">
        <w:t>H</w:t>
      </w:r>
      <w:r w:rsidR="006D172B" w:rsidRPr="006D172B">
        <w:t>ub</w:t>
      </w:r>
      <w:r w:rsidR="00385B6F">
        <w:t>)</w:t>
      </w:r>
    </w:p>
    <w:p w14:paraId="09F69A49" w14:textId="77777777" w:rsidR="004715B2" w:rsidRDefault="004715B2" w:rsidP="004715B2">
      <w:r>
        <w:rPr>
          <w:u w:val="single"/>
        </w:rPr>
        <w:t>Privacy/Confidentiality Considerations</w:t>
      </w:r>
      <w:r>
        <w:rPr>
          <w:u w:val="single"/>
        </w:rPr>
        <w:br/>
      </w:r>
      <w:r>
        <w:t>ECOG-ACRIN will make every possible effort to protect privacy and confidentiality by:</w:t>
      </w:r>
    </w:p>
    <w:p w14:paraId="5489A907" w14:textId="77777777" w:rsidR="004715B2" w:rsidRDefault="004715B2" w:rsidP="004715B2">
      <w:pPr>
        <w:pStyle w:val="ListParagraph"/>
        <w:numPr>
          <w:ilvl w:val="0"/>
          <w:numId w:val="2"/>
        </w:numPr>
      </w:pPr>
      <w:r>
        <w:t>Keeping social media post content general in nature and avoiding any specifics related to the trial or patients on the trial</w:t>
      </w:r>
    </w:p>
    <w:p w14:paraId="40264876" w14:textId="77777777" w:rsidR="004715B2" w:rsidRDefault="004715B2" w:rsidP="004715B2">
      <w:pPr>
        <w:pStyle w:val="ListParagraph"/>
        <w:numPr>
          <w:ilvl w:val="0"/>
          <w:numId w:val="2"/>
        </w:numPr>
      </w:pPr>
      <w:r>
        <w:t>Refraining from direct engagement with individuals about their eligibility for trials</w:t>
      </w:r>
    </w:p>
    <w:p w14:paraId="17B6A552" w14:textId="77777777" w:rsidR="004715B2" w:rsidRDefault="004715B2" w:rsidP="004715B2">
      <w:pPr>
        <w:pStyle w:val="ListParagraph"/>
        <w:numPr>
          <w:ilvl w:val="1"/>
          <w:numId w:val="2"/>
        </w:numPr>
      </w:pPr>
      <w:r>
        <w:t>Instead, individuals will be directed to consult with their physician and/or the NCI’s Cancer Information Service</w:t>
      </w:r>
    </w:p>
    <w:p w14:paraId="54F0F515" w14:textId="77777777" w:rsidR="004715B2" w:rsidRDefault="004715B2" w:rsidP="004715B2">
      <w:pPr>
        <w:pStyle w:val="ListParagraph"/>
        <w:numPr>
          <w:ilvl w:val="0"/>
          <w:numId w:val="2"/>
        </w:numPr>
      </w:pPr>
      <w:r>
        <w:t>Monitoring posts daily for inappropriate responses/interactions and flagging or removing as needed</w:t>
      </w:r>
    </w:p>
    <w:p w14:paraId="3AF70C9B" w14:textId="77777777" w:rsidR="004715B2" w:rsidRDefault="004715B2" w:rsidP="004715B2">
      <w:r w:rsidRPr="004715B2">
        <w:rPr>
          <w:u w:val="single"/>
        </w:rPr>
        <w:t>General/Website Messaging</w:t>
      </w:r>
    </w:p>
    <w:p w14:paraId="5624E6B7" w14:textId="1BA072C5" w:rsidR="00990243" w:rsidRPr="006D172B" w:rsidRDefault="006D172B" w:rsidP="006D172B">
      <w:pPr>
        <w:spacing w:after="120"/>
        <w:rPr>
          <w:i/>
        </w:rPr>
      </w:pPr>
      <w:r w:rsidRPr="006D172B">
        <w:rPr>
          <w:b/>
          <w:bCs/>
        </w:rPr>
        <w:t>EA4231</w:t>
      </w:r>
      <w:r w:rsidR="00EB0531" w:rsidRPr="0059666C">
        <w:rPr>
          <w:b/>
          <w:bCs/>
        </w:rPr>
        <w:br/>
      </w:r>
      <w:r w:rsidRPr="006D172B">
        <w:rPr>
          <w:i/>
        </w:rPr>
        <w:t>Testing the Effectiveness of a Combination Targeted</w:t>
      </w:r>
      <w:r>
        <w:rPr>
          <w:i/>
        </w:rPr>
        <w:t xml:space="preserve"> </w:t>
      </w:r>
      <w:r w:rsidRPr="006D172B">
        <w:rPr>
          <w:i/>
        </w:rPr>
        <w:t>Therapy (</w:t>
      </w:r>
      <w:proofErr w:type="spellStart"/>
      <w:r w:rsidRPr="006D172B">
        <w:rPr>
          <w:i/>
        </w:rPr>
        <w:t>ViPOR</w:t>
      </w:r>
      <w:proofErr w:type="spellEnd"/>
      <w:r w:rsidRPr="006D172B">
        <w:rPr>
          <w:i/>
        </w:rPr>
        <w:t>) for Patients with Relapsed</w:t>
      </w:r>
      <w:r>
        <w:rPr>
          <w:i/>
        </w:rPr>
        <w:t xml:space="preserve"> </w:t>
      </w:r>
      <w:r w:rsidRPr="006D172B">
        <w:rPr>
          <w:i/>
        </w:rPr>
        <w:t>and/or Refractory Aggressive B-cell Lymphoma</w:t>
      </w:r>
      <w:r>
        <w:rPr>
          <w:i/>
        </w:rPr>
        <w:br/>
      </w:r>
      <w:r>
        <w:rPr>
          <w:i/>
        </w:rPr>
        <w:br/>
      </w:r>
      <w:r w:rsidR="00F87317" w:rsidRPr="0059666C">
        <w:rPr>
          <w:b/>
          <w:bCs/>
        </w:rPr>
        <w:t>Why consider participating in this study?</w:t>
      </w:r>
    </w:p>
    <w:p w14:paraId="05650DA9" w14:textId="126BDFF1" w:rsidR="00990243" w:rsidRPr="0059666C" w:rsidRDefault="00990243" w:rsidP="00990243">
      <w:pPr>
        <w:pStyle w:val="ListParagraph"/>
        <w:numPr>
          <w:ilvl w:val="0"/>
          <w:numId w:val="46"/>
        </w:numPr>
        <w:spacing w:after="120"/>
        <w:rPr>
          <w:iCs/>
        </w:rPr>
      </w:pPr>
      <w:r w:rsidRPr="0059666C">
        <w:rPr>
          <w:iCs/>
        </w:rPr>
        <w:lastRenderedPageBreak/>
        <w:t>R</w:t>
      </w:r>
      <w:r w:rsidRPr="0059666C">
        <w:rPr>
          <w:rFonts w:cstheme="minorHAnsi"/>
        </w:rPr>
        <w:t>esearch studies are an important way to test the effectiveness of new</w:t>
      </w:r>
      <w:r w:rsidR="000F3158">
        <w:rPr>
          <w:rFonts w:cstheme="minorHAnsi"/>
        </w:rPr>
        <w:t xml:space="preserve"> therapies and </w:t>
      </w:r>
      <w:r w:rsidRPr="0059666C">
        <w:rPr>
          <w:rFonts w:cstheme="minorHAnsi"/>
        </w:rPr>
        <w:t xml:space="preserve">approaches </w:t>
      </w:r>
      <w:r w:rsidR="000F3158">
        <w:rPr>
          <w:rFonts w:cstheme="minorHAnsi"/>
        </w:rPr>
        <w:t>to treating cancer</w:t>
      </w:r>
      <w:r w:rsidRPr="0059666C">
        <w:rPr>
          <w:rFonts w:cstheme="minorHAnsi"/>
        </w:rPr>
        <w:t>.</w:t>
      </w:r>
    </w:p>
    <w:p w14:paraId="350535DE" w14:textId="77777777" w:rsidR="006D172B" w:rsidRDefault="006D172B" w:rsidP="006D172B">
      <w:pPr>
        <w:pStyle w:val="ListParagraph"/>
        <w:numPr>
          <w:ilvl w:val="0"/>
          <w:numId w:val="46"/>
        </w:numPr>
        <w:spacing w:after="120"/>
        <w:rPr>
          <w:rFonts w:cstheme="minorHAnsi"/>
        </w:rPr>
      </w:pPr>
      <w:r w:rsidRPr="006D172B">
        <w:rPr>
          <w:rFonts w:cstheme="minorHAnsi"/>
        </w:rPr>
        <w:t>The usual approach (i.e., the standard treatment most patients receive) for aggressive B-cell lymphoma that has</w:t>
      </w:r>
      <w:r>
        <w:rPr>
          <w:rFonts w:cstheme="minorHAnsi"/>
        </w:rPr>
        <w:t xml:space="preserve"> </w:t>
      </w:r>
      <w:r w:rsidRPr="006D172B">
        <w:rPr>
          <w:rFonts w:cstheme="minorHAnsi"/>
        </w:rPr>
        <w:t>come back after initial treatment (relapsed) or is resistant to treatment (became refractory), is treatment (or a</w:t>
      </w:r>
      <w:r>
        <w:rPr>
          <w:rFonts w:cstheme="minorHAnsi"/>
        </w:rPr>
        <w:t xml:space="preserve"> </w:t>
      </w:r>
      <w:r w:rsidRPr="006D172B">
        <w:rPr>
          <w:rFonts w:cstheme="minorHAnsi"/>
        </w:rPr>
        <w:t>combination of treatments) using chemotherapy, radiation, and/or immunotherapy. This may include one or more</w:t>
      </w:r>
      <w:r>
        <w:rPr>
          <w:rFonts w:cstheme="minorHAnsi"/>
        </w:rPr>
        <w:t xml:space="preserve"> </w:t>
      </w:r>
      <w:r w:rsidRPr="006D172B">
        <w:rPr>
          <w:rFonts w:cstheme="minorHAnsi"/>
        </w:rPr>
        <w:t>of the targeted therapies being used in EA4231.</w:t>
      </w:r>
    </w:p>
    <w:p w14:paraId="3962605A" w14:textId="77777777" w:rsidR="00E73979" w:rsidRDefault="006D172B" w:rsidP="00E73979">
      <w:pPr>
        <w:pStyle w:val="ListParagraph"/>
        <w:numPr>
          <w:ilvl w:val="0"/>
          <w:numId w:val="46"/>
        </w:numPr>
        <w:spacing w:after="120"/>
        <w:rPr>
          <w:rFonts w:cstheme="minorHAnsi"/>
        </w:rPr>
      </w:pPr>
      <w:r w:rsidRPr="006D172B">
        <w:rPr>
          <w:rFonts w:cstheme="minorHAnsi"/>
        </w:rPr>
        <w:t xml:space="preserve">There are different types of aggressive B-cell lymphoma, and this study is specifically for patients with </w:t>
      </w:r>
      <w:r w:rsidRPr="0081584C">
        <w:rPr>
          <w:rFonts w:cstheme="minorHAnsi"/>
          <w:b/>
          <w:bCs/>
        </w:rPr>
        <w:t>diffuse-large B-cell lymphoma (DLBCL) or high-grade B-cell lymphoma (HGBCL).</w:t>
      </w:r>
      <w:r w:rsidRPr="006D172B">
        <w:rPr>
          <w:rFonts w:cstheme="minorHAnsi"/>
        </w:rPr>
        <w:t xml:space="preserve"> The purpose is to see if treatment wi</w:t>
      </w:r>
      <w:r w:rsidR="00E73979">
        <w:rPr>
          <w:rFonts w:cstheme="minorHAnsi"/>
        </w:rPr>
        <w:t xml:space="preserve">th </w:t>
      </w:r>
      <w:proofErr w:type="spellStart"/>
      <w:r w:rsidRPr="006D172B">
        <w:rPr>
          <w:rFonts w:cstheme="minorHAnsi"/>
        </w:rPr>
        <w:t>ViPOR</w:t>
      </w:r>
      <w:proofErr w:type="spellEnd"/>
      <w:r w:rsidRPr="006D172B">
        <w:rPr>
          <w:rFonts w:cstheme="minorHAnsi"/>
        </w:rPr>
        <w:t xml:space="preserve"> (</w:t>
      </w:r>
      <w:proofErr w:type="spellStart"/>
      <w:r w:rsidRPr="006D172B">
        <w:rPr>
          <w:rFonts w:cstheme="minorHAnsi"/>
        </w:rPr>
        <w:t>venetoclax</w:t>
      </w:r>
      <w:proofErr w:type="spellEnd"/>
      <w:r w:rsidRPr="006D172B">
        <w:rPr>
          <w:rFonts w:cstheme="minorHAnsi"/>
        </w:rPr>
        <w:t xml:space="preserve">, ibrutinib, prednisone, </w:t>
      </w:r>
      <w:proofErr w:type="spellStart"/>
      <w:r w:rsidRPr="006D172B">
        <w:rPr>
          <w:rFonts w:cstheme="minorHAnsi"/>
        </w:rPr>
        <w:t>obinutuzumab</w:t>
      </w:r>
      <w:proofErr w:type="spellEnd"/>
      <w:r w:rsidRPr="006D172B">
        <w:rPr>
          <w:rFonts w:cstheme="minorHAnsi"/>
        </w:rPr>
        <w:t>, and Revlimid [also known as lenalidomide]) might lead</w:t>
      </w:r>
      <w:r w:rsidR="00E73979">
        <w:rPr>
          <w:rFonts w:cstheme="minorHAnsi"/>
        </w:rPr>
        <w:t xml:space="preserve"> </w:t>
      </w:r>
      <w:r w:rsidRPr="00E73979">
        <w:rPr>
          <w:rFonts w:cstheme="minorHAnsi"/>
        </w:rPr>
        <w:t>to the disappearance of all cancer sites in these patients.</w:t>
      </w:r>
    </w:p>
    <w:p w14:paraId="29CC7BD9" w14:textId="0A70DF37" w:rsidR="00E73979" w:rsidRPr="00E73979" w:rsidRDefault="00E73979" w:rsidP="00E73979">
      <w:pPr>
        <w:pStyle w:val="ListParagraph"/>
        <w:numPr>
          <w:ilvl w:val="1"/>
          <w:numId w:val="46"/>
        </w:numPr>
        <w:spacing w:after="120"/>
        <w:rPr>
          <w:rFonts w:cstheme="minorHAnsi"/>
          <w:sz w:val="24"/>
          <w:szCs w:val="24"/>
        </w:rPr>
      </w:pPr>
      <w:r w:rsidRPr="00E73979">
        <w:t xml:space="preserve">Note that the </w:t>
      </w:r>
      <w:proofErr w:type="spellStart"/>
      <w:r w:rsidRPr="00E73979">
        <w:t>ViPOR</w:t>
      </w:r>
      <w:proofErr w:type="spellEnd"/>
      <w:r w:rsidRPr="00E73979">
        <w:t xml:space="preserve"> drugs are Food and Drug Administration (FDA)-approved for use in other B-cell lymphomas, but not for the treatment of DLBCL or HGBCL. </w:t>
      </w:r>
    </w:p>
    <w:p w14:paraId="32EC17F9" w14:textId="625D4C9E" w:rsidR="00E73979" w:rsidRPr="00E73979" w:rsidRDefault="004715B2" w:rsidP="00E73979">
      <w:pPr>
        <w:spacing w:after="120"/>
        <w:rPr>
          <w:b/>
        </w:rPr>
      </w:pPr>
      <w:r w:rsidRPr="0059666C">
        <w:rPr>
          <w:b/>
        </w:rPr>
        <w:t>What does this study involve?</w:t>
      </w:r>
    </w:p>
    <w:p w14:paraId="26606BBF" w14:textId="77777777" w:rsidR="00E73979" w:rsidRPr="00E73979" w:rsidRDefault="00E73979" w:rsidP="00E73979">
      <w:pPr>
        <w:pStyle w:val="Default"/>
        <w:numPr>
          <w:ilvl w:val="0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If you are eligible for this study and choose to participate: </w:t>
      </w:r>
    </w:p>
    <w:p w14:paraId="6F07483D" w14:textId="0CB4DE1C" w:rsidR="00E73979" w:rsidRPr="00E73979" w:rsidRDefault="00E73979" w:rsidP="00E73979">
      <w:pPr>
        <w:pStyle w:val="Default"/>
        <w:numPr>
          <w:ilvl w:val="1"/>
          <w:numId w:val="40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You will be assigned to a group based on the type of aggressive B-cell lymphoma you have, but both groups will receive the same treatment, tests, and follow-up: </w:t>
      </w:r>
    </w:p>
    <w:p w14:paraId="04A6913C" w14:textId="77777777" w:rsidR="00E73979" w:rsidRPr="00E73979" w:rsidRDefault="00E73979" w:rsidP="00E73979">
      <w:pPr>
        <w:pStyle w:val="Default"/>
        <w:numPr>
          <w:ilvl w:val="2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>Approximately 80 participants with DLBCL will be assigned to Group 1</w:t>
      </w:r>
    </w:p>
    <w:p w14:paraId="10B9D1A6" w14:textId="627A3094" w:rsidR="00E73979" w:rsidRPr="00E73979" w:rsidRDefault="00E73979" w:rsidP="00E73979">
      <w:pPr>
        <w:pStyle w:val="Default"/>
        <w:numPr>
          <w:ilvl w:val="2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Approximately 40 participants with HGBCL will be assigned to Group 2 </w:t>
      </w:r>
    </w:p>
    <w:p w14:paraId="31B558FF" w14:textId="77F553E9" w:rsidR="00E73979" w:rsidRPr="00E73979" w:rsidRDefault="00E73979" w:rsidP="00E73979">
      <w:pPr>
        <w:pStyle w:val="Default"/>
        <w:numPr>
          <w:ilvl w:val="1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You will receive up to 6 cycles of treatment with </w:t>
      </w:r>
      <w:proofErr w:type="spellStart"/>
      <w:r w:rsidRPr="00E73979">
        <w:rPr>
          <w:rFonts w:asciiTheme="minorHAnsi" w:hAnsiTheme="minorHAnsi" w:cstheme="minorHAnsi"/>
          <w:color w:val="auto"/>
          <w:sz w:val="22"/>
          <w:szCs w:val="22"/>
        </w:rPr>
        <w:t>ViPOR</w:t>
      </w:r>
      <w:proofErr w:type="spellEnd"/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 (1 cycle = 21 days).</w:t>
      </w:r>
    </w:p>
    <w:p w14:paraId="5825E099" w14:textId="77777777" w:rsidR="00E73979" w:rsidRPr="00E73979" w:rsidRDefault="00E73979" w:rsidP="00E73979">
      <w:pPr>
        <w:pStyle w:val="Default"/>
        <w:numPr>
          <w:ilvl w:val="2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During each cycle: </w:t>
      </w:r>
    </w:p>
    <w:p w14:paraId="24C1904C" w14:textId="59782254" w:rsidR="00E73979" w:rsidRPr="00E73979" w:rsidRDefault="00E73979" w:rsidP="00E73979">
      <w:pPr>
        <w:pStyle w:val="Default"/>
        <w:numPr>
          <w:ilvl w:val="3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E73979">
        <w:rPr>
          <w:rFonts w:asciiTheme="minorHAnsi" w:hAnsiTheme="minorHAnsi" w:cstheme="minorHAnsi"/>
          <w:color w:val="auto"/>
          <w:sz w:val="22"/>
          <w:szCs w:val="22"/>
        </w:rPr>
        <w:t>Venetoclax</w:t>
      </w:r>
      <w:proofErr w:type="spellEnd"/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 will be taken by mouth (orally) once per day on days 2–14.</w:t>
      </w:r>
    </w:p>
    <w:p w14:paraId="376DE549" w14:textId="77777777" w:rsidR="00E73979" w:rsidRPr="00E73979" w:rsidRDefault="00E73979" w:rsidP="00E73979">
      <w:pPr>
        <w:pStyle w:val="Default"/>
        <w:numPr>
          <w:ilvl w:val="3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Ibrutinib and Revlimid will be taken orally once per day on days 1–14. </w:t>
      </w:r>
    </w:p>
    <w:p w14:paraId="1BC6D4E8" w14:textId="77777777" w:rsidR="00E73979" w:rsidRPr="00E73979" w:rsidRDefault="00E73979" w:rsidP="00E73979">
      <w:pPr>
        <w:pStyle w:val="Default"/>
        <w:numPr>
          <w:ilvl w:val="3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Prednisone will be taken orally once per day on days 1–7. </w:t>
      </w:r>
    </w:p>
    <w:p w14:paraId="2F3977A3" w14:textId="40ED5940" w:rsidR="00633654" w:rsidRDefault="00E73979" w:rsidP="00633654">
      <w:pPr>
        <w:pStyle w:val="Default"/>
        <w:numPr>
          <w:ilvl w:val="3"/>
          <w:numId w:val="4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Obinutuzumab will be administered on days 1 and 2 of each cycle by vein (intravenously) in your arm. </w:t>
      </w:r>
    </w:p>
    <w:p w14:paraId="0E7297CB" w14:textId="77777777" w:rsidR="007D53C1" w:rsidRDefault="007D53C1" w:rsidP="007D53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C9CBFA" w14:textId="29FDFCBA" w:rsidR="007D53C1" w:rsidRDefault="007D53C1" w:rsidP="007D53C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0FD52E42" wp14:editId="5068D865">
            <wp:extent cx="5943600" cy="755015"/>
            <wp:effectExtent l="0" t="0" r="0" b="6985"/>
            <wp:docPr id="54009061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90614" name="Picture 1" descr="A close-up of a sig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BBA4" w14:textId="77777777" w:rsidR="007D53C1" w:rsidRPr="00633654" w:rsidRDefault="007D53C1" w:rsidP="007D53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D6E831" w14:textId="6DD63519" w:rsidR="00E73979" w:rsidRPr="00E73979" w:rsidRDefault="00E73979" w:rsidP="00E73979">
      <w:pPr>
        <w:pStyle w:val="Default"/>
        <w:numPr>
          <w:ilvl w:val="1"/>
          <w:numId w:val="40"/>
        </w:numPr>
        <w:rPr>
          <w:rFonts w:asciiTheme="minorHAnsi" w:hAnsiTheme="minorHAnsi" w:cstheme="minorHAnsi"/>
          <w:color w:val="auto"/>
        </w:rPr>
      </w:pPr>
      <w:r w:rsidRPr="00E73979">
        <w:rPr>
          <w:rFonts w:asciiTheme="minorHAnsi" w:hAnsiTheme="minorHAnsi" w:cstheme="minorHAnsi"/>
          <w:color w:val="auto"/>
          <w:sz w:val="22"/>
          <w:szCs w:val="22"/>
        </w:rPr>
        <w:t xml:space="preserve">After you finish your study treatment, your doctor/study team will watch you for any side effects from the treatment and for the return of your cancer. They will check you every 6 months for the first 2 years after treatment. After that, they will check you once a year for the third, fourth, and fifth year. This means that you will keep seeing your doctor for at least 5 years after treatment. </w:t>
      </w:r>
    </w:p>
    <w:p w14:paraId="5A0214D3" w14:textId="77777777" w:rsidR="00E73979" w:rsidRPr="00E73979" w:rsidRDefault="00E73979" w:rsidP="00E73979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281F3E32" w14:textId="0C8B6ADF" w:rsidR="004715B2" w:rsidRPr="0059666C" w:rsidRDefault="004715B2" w:rsidP="007A610A">
      <w:pPr>
        <w:spacing w:after="120"/>
        <w:rPr>
          <w:b/>
        </w:rPr>
      </w:pPr>
      <w:r w:rsidRPr="0059666C">
        <w:rPr>
          <w:b/>
        </w:rPr>
        <w:t>Who will take part in this study?</w:t>
      </w:r>
    </w:p>
    <w:p w14:paraId="30F2F10C" w14:textId="77777777" w:rsidR="00E4436F" w:rsidRPr="00E4436F" w:rsidRDefault="00E4436F" w:rsidP="00E4436F">
      <w:pPr>
        <w:pStyle w:val="Default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E4436F">
        <w:rPr>
          <w:rFonts w:asciiTheme="minorHAnsi" w:hAnsiTheme="minorHAnsi" w:cstheme="minorHAnsi"/>
          <w:color w:val="221E1F"/>
          <w:sz w:val="22"/>
          <w:szCs w:val="22"/>
        </w:rPr>
        <w:t xml:space="preserve">Approximately 120 people diagnosed with DLBCL or HGBCL that </w:t>
      </w:r>
      <w:proofErr w:type="gramStart"/>
      <w:r w:rsidRPr="00E4436F">
        <w:rPr>
          <w:rFonts w:asciiTheme="minorHAnsi" w:hAnsiTheme="minorHAnsi" w:cstheme="minorHAnsi"/>
          <w:color w:val="221E1F"/>
          <w:sz w:val="22"/>
          <w:szCs w:val="22"/>
        </w:rPr>
        <w:t>has</w:t>
      </w:r>
      <w:proofErr w:type="gramEnd"/>
      <w:r w:rsidRPr="00E4436F">
        <w:rPr>
          <w:rFonts w:asciiTheme="minorHAnsi" w:hAnsiTheme="minorHAnsi" w:cstheme="minorHAnsi"/>
          <w:color w:val="221E1F"/>
          <w:sz w:val="22"/>
          <w:szCs w:val="22"/>
        </w:rPr>
        <w:t xml:space="preserve"> relapsed or become resistant to treatment will take part in EA4231. </w:t>
      </w:r>
    </w:p>
    <w:p w14:paraId="574DDBDF" w14:textId="1950A74F" w:rsidR="00E4436F" w:rsidRPr="00E4436F" w:rsidRDefault="00E4436F" w:rsidP="00E4436F">
      <w:pPr>
        <w:pStyle w:val="ListParagraph"/>
        <w:numPr>
          <w:ilvl w:val="1"/>
          <w:numId w:val="40"/>
        </w:numPr>
        <w:rPr>
          <w:rFonts w:cstheme="minorHAnsi"/>
        </w:rPr>
      </w:pPr>
      <w:r w:rsidRPr="00E4436F">
        <w:rPr>
          <w:rFonts w:cstheme="minorHAnsi"/>
        </w:rPr>
        <w:lastRenderedPageBreak/>
        <w:t xml:space="preserve">You must not have received certain prior chemotherapy or immunotherapy treatments, including previous treatment with more than one of the study drugs (not including prior prednisone or </w:t>
      </w:r>
      <w:proofErr w:type="spellStart"/>
      <w:r w:rsidRPr="00E4436F">
        <w:rPr>
          <w:rFonts w:cstheme="minorHAnsi"/>
        </w:rPr>
        <w:t>obinutuzumab</w:t>
      </w:r>
      <w:proofErr w:type="spellEnd"/>
      <w:r w:rsidRPr="00E4436F">
        <w:rPr>
          <w:rFonts w:cstheme="minorHAnsi"/>
        </w:rPr>
        <w:t>).</w:t>
      </w:r>
    </w:p>
    <w:p w14:paraId="7E7B7AC7" w14:textId="7B9D0D9F" w:rsidR="00E4436F" w:rsidRPr="00E4436F" w:rsidRDefault="00E4436F" w:rsidP="00E4436F">
      <w:pPr>
        <w:pStyle w:val="ListParagraph"/>
        <w:numPr>
          <w:ilvl w:val="0"/>
          <w:numId w:val="40"/>
        </w:numPr>
        <w:rPr>
          <w:rFonts w:cstheme="minorHAnsi"/>
        </w:rPr>
      </w:pPr>
      <w:r w:rsidRPr="00E4436F">
        <w:rPr>
          <w:rFonts w:cstheme="minorHAnsi"/>
        </w:rPr>
        <w:t xml:space="preserve">You can decide to stop taking part in EA4231 at any time, for any reason, even after you have enrolled. </w:t>
      </w:r>
    </w:p>
    <w:p w14:paraId="7A2303D6" w14:textId="77777777" w:rsidR="00944C85" w:rsidRPr="0059666C" w:rsidRDefault="004715B2" w:rsidP="00944C85">
      <w:pPr>
        <w:spacing w:after="120"/>
        <w:rPr>
          <w:b/>
        </w:rPr>
      </w:pPr>
      <w:r w:rsidRPr="0059666C">
        <w:rPr>
          <w:b/>
        </w:rPr>
        <w:t>What are the costs of taking part in this study?</w:t>
      </w:r>
    </w:p>
    <w:p w14:paraId="580EF73F" w14:textId="77777777" w:rsidR="00E87269" w:rsidRPr="00E87269" w:rsidRDefault="00E87269" w:rsidP="00E87269">
      <w:pPr>
        <w:pStyle w:val="ListParagraph"/>
        <w:numPr>
          <w:ilvl w:val="0"/>
          <w:numId w:val="47"/>
        </w:numPr>
        <w:spacing w:after="120"/>
        <w:rPr>
          <w:rFonts w:cstheme="minorHAnsi"/>
        </w:rPr>
      </w:pPr>
      <w:r w:rsidRPr="00E87269">
        <w:rPr>
          <w:rFonts w:cstheme="minorHAnsi"/>
        </w:rPr>
        <w:t xml:space="preserve">Just as if you were receiving the usual care for your cancer, you and/or your insurance plan will need to pay for some or </w:t>
      </w:r>
      <w:proofErr w:type="gramStart"/>
      <w:r w:rsidRPr="00E87269">
        <w:rPr>
          <w:rFonts w:cstheme="minorHAnsi"/>
        </w:rPr>
        <w:t>all of</w:t>
      </w:r>
      <w:proofErr w:type="gramEnd"/>
      <w:r w:rsidRPr="00E87269">
        <w:rPr>
          <w:rFonts w:cstheme="minorHAnsi"/>
        </w:rPr>
        <w:t xml:space="preserve"> the costs of medical care you will receive as part of this study. This includes the costs of:</w:t>
      </w:r>
    </w:p>
    <w:p w14:paraId="51173F20" w14:textId="77777777" w:rsidR="00E87269" w:rsidRPr="00E87269" w:rsidRDefault="00E87269" w:rsidP="00E87269">
      <w:pPr>
        <w:pStyle w:val="ListParagraph"/>
        <w:numPr>
          <w:ilvl w:val="1"/>
          <w:numId w:val="47"/>
        </w:numPr>
        <w:spacing w:after="120"/>
        <w:rPr>
          <w:rFonts w:cstheme="minorHAnsi"/>
        </w:rPr>
      </w:pPr>
      <w:r w:rsidRPr="00E87269">
        <w:rPr>
          <w:rFonts w:cstheme="minorHAnsi"/>
        </w:rPr>
        <w:t xml:space="preserve">Tests, exams, procedures, and medications that you get during the study to monitor your safety, and prevent and treat side effects, if any. </w:t>
      </w:r>
    </w:p>
    <w:p w14:paraId="571717E5" w14:textId="77777777" w:rsidR="0081584C" w:rsidRDefault="00E87269" w:rsidP="0081584C">
      <w:pPr>
        <w:pStyle w:val="ListParagraph"/>
        <w:numPr>
          <w:ilvl w:val="1"/>
          <w:numId w:val="47"/>
        </w:numPr>
        <w:spacing w:after="120"/>
        <w:rPr>
          <w:rFonts w:cstheme="minorHAnsi"/>
        </w:rPr>
      </w:pPr>
      <w:r w:rsidRPr="00E87269">
        <w:rPr>
          <w:rFonts w:cstheme="minorHAnsi"/>
        </w:rPr>
        <w:t>Preparing the study drugs (</w:t>
      </w:r>
      <w:proofErr w:type="spellStart"/>
      <w:r w:rsidRPr="00E87269">
        <w:rPr>
          <w:rFonts w:cstheme="minorHAnsi"/>
        </w:rPr>
        <w:t>ViPOR</w:t>
      </w:r>
      <w:proofErr w:type="spellEnd"/>
      <w:r w:rsidRPr="00E87269">
        <w:rPr>
          <w:rFonts w:cstheme="minorHAnsi"/>
        </w:rPr>
        <w:t xml:space="preserve">) and giving them to you. </w:t>
      </w:r>
    </w:p>
    <w:p w14:paraId="7BE1B3DA" w14:textId="77777777" w:rsidR="0081584C" w:rsidRDefault="00E87269" w:rsidP="0081584C">
      <w:pPr>
        <w:pStyle w:val="ListParagraph"/>
        <w:numPr>
          <w:ilvl w:val="0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You and/or your insurance plan will not have to pay for:</w:t>
      </w:r>
    </w:p>
    <w:p w14:paraId="1D6F42AC" w14:textId="77777777" w:rsidR="0081584C" w:rsidRDefault="00E87269" w:rsidP="0081584C">
      <w:pPr>
        <w:pStyle w:val="ListParagraph"/>
        <w:numPr>
          <w:ilvl w:val="1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Tests, exams, and procedures done for research purposes only or that are covered by the study. These include:</w:t>
      </w:r>
    </w:p>
    <w:p w14:paraId="614D8170" w14:textId="77777777" w:rsidR="0081584C" w:rsidRDefault="001B79EA" w:rsidP="0081584C">
      <w:pPr>
        <w:pStyle w:val="ListParagraph"/>
        <w:numPr>
          <w:ilvl w:val="2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Biopsies</w:t>
      </w:r>
    </w:p>
    <w:p w14:paraId="4C89CC03" w14:textId="77777777" w:rsidR="0081584C" w:rsidRDefault="00E87269" w:rsidP="0081584C">
      <w:pPr>
        <w:pStyle w:val="ListParagraph"/>
        <w:numPr>
          <w:ilvl w:val="2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Blood draw(s) for research purposes</w:t>
      </w:r>
    </w:p>
    <w:p w14:paraId="1EFDC563" w14:textId="77777777" w:rsidR="0081584C" w:rsidRDefault="00E87269" w:rsidP="0081584C">
      <w:pPr>
        <w:pStyle w:val="ListParagraph"/>
        <w:numPr>
          <w:ilvl w:val="1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The costs of the study drugs (</w:t>
      </w:r>
      <w:proofErr w:type="spellStart"/>
      <w:r w:rsidRPr="0081584C">
        <w:rPr>
          <w:rFonts w:cstheme="minorHAnsi"/>
        </w:rPr>
        <w:t>venetoclax</w:t>
      </w:r>
      <w:proofErr w:type="spellEnd"/>
      <w:r w:rsidRPr="0081584C">
        <w:rPr>
          <w:rFonts w:cstheme="minorHAnsi"/>
        </w:rPr>
        <w:t xml:space="preserve">, ibrutinib, </w:t>
      </w:r>
      <w:proofErr w:type="spellStart"/>
      <w:r w:rsidRPr="0081584C">
        <w:rPr>
          <w:rFonts w:cstheme="minorHAnsi"/>
        </w:rPr>
        <w:t>obinutuzumab</w:t>
      </w:r>
      <w:proofErr w:type="spellEnd"/>
      <w:r w:rsidRPr="0081584C">
        <w:rPr>
          <w:rFonts w:cstheme="minorHAnsi"/>
        </w:rPr>
        <w:t>, and Revlimid).</w:t>
      </w:r>
    </w:p>
    <w:p w14:paraId="534AB81E" w14:textId="77777777" w:rsidR="0081584C" w:rsidRDefault="00E87269" w:rsidP="0081584C">
      <w:pPr>
        <w:pStyle w:val="ListParagraph"/>
        <w:numPr>
          <w:ilvl w:val="0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Check with your insurance provider to find out what they will pay for.</w:t>
      </w:r>
    </w:p>
    <w:p w14:paraId="7E2D4870" w14:textId="77777777" w:rsidR="0081584C" w:rsidRDefault="00E87269" w:rsidP="0081584C">
      <w:pPr>
        <w:pStyle w:val="ListParagraph"/>
        <w:numPr>
          <w:ilvl w:val="0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 xml:space="preserve">Taking part in EA4231 may mean that you need to make more visits to the clinic or hospital than if you were getting the usual </w:t>
      </w:r>
      <w:r w:rsidR="001B79EA" w:rsidRPr="0081584C">
        <w:rPr>
          <w:rFonts w:cstheme="minorHAnsi"/>
        </w:rPr>
        <w:t>approach</w:t>
      </w:r>
      <w:r w:rsidRPr="0081584C">
        <w:rPr>
          <w:rFonts w:cstheme="minorHAnsi"/>
        </w:rPr>
        <w:t xml:space="preserve"> to treat your cancer</w:t>
      </w:r>
      <w:r w:rsidR="007D53C1" w:rsidRPr="0081584C">
        <w:rPr>
          <w:rFonts w:cstheme="minorHAnsi"/>
        </w:rPr>
        <w:t>.</w:t>
      </w:r>
    </w:p>
    <w:p w14:paraId="49AEAD07" w14:textId="1EB418EF" w:rsidR="00E87269" w:rsidRPr="0081584C" w:rsidRDefault="00E87269" w:rsidP="0081584C">
      <w:pPr>
        <w:pStyle w:val="ListParagraph"/>
        <w:numPr>
          <w:ilvl w:val="0"/>
          <w:numId w:val="47"/>
        </w:numPr>
        <w:spacing w:after="120"/>
        <w:rPr>
          <w:rFonts w:cstheme="minorHAnsi"/>
        </w:rPr>
      </w:pPr>
      <w:r w:rsidRPr="0081584C">
        <w:rPr>
          <w:rFonts w:cstheme="minorHAnsi"/>
        </w:rPr>
        <w:t>You will not be paid for taking part in this study.</w:t>
      </w:r>
    </w:p>
    <w:p w14:paraId="0CD4B0B9" w14:textId="1A805E4F" w:rsidR="00F87317" w:rsidRPr="00075148" w:rsidRDefault="004715B2" w:rsidP="00E87269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75148">
        <w:rPr>
          <w:rFonts w:asciiTheme="minorHAnsi" w:hAnsiTheme="minorHAnsi" w:cstheme="minorHAnsi"/>
          <w:b/>
          <w:sz w:val="22"/>
          <w:szCs w:val="22"/>
        </w:rPr>
        <w:t>If you would like to know more</w:t>
      </w:r>
    </w:p>
    <w:p w14:paraId="0497B095" w14:textId="47454BF4" w:rsidR="000926BE" w:rsidRDefault="000926BE" w:rsidP="000926BE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 xml:space="preserve">About the </w:t>
      </w:r>
      <w:r w:rsidR="00A832B0" w:rsidRPr="00A832B0">
        <w:rPr>
          <w:rFonts w:cstheme="minorHAnsi"/>
        </w:rPr>
        <w:t>EA</w:t>
      </w:r>
      <w:r w:rsidR="00E87269">
        <w:rPr>
          <w:rFonts w:cstheme="minorHAnsi"/>
        </w:rPr>
        <w:t>4231</w:t>
      </w:r>
      <w:r w:rsidRPr="000926BE">
        <w:rPr>
          <w:rFonts w:cstheme="minorHAnsi"/>
        </w:rPr>
        <w:t xml:space="preserve"> study, talk with your doctor, or:</w:t>
      </w:r>
    </w:p>
    <w:p w14:paraId="6F859506" w14:textId="01EC7530" w:rsidR="000926BE" w:rsidRDefault="000926BE" w:rsidP="000926BE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 xml:space="preserve">Visit </w:t>
      </w:r>
      <w:hyperlink r:id="rId15" w:history="1">
        <w:r w:rsidR="00AE1FB0" w:rsidRPr="00382DDE">
          <w:rPr>
            <w:rStyle w:val="Hyperlink"/>
            <w:rFonts w:cstheme="minorHAnsi"/>
          </w:rPr>
          <w:t>www.ecog-acrin.org</w:t>
        </w:r>
      </w:hyperlink>
      <w:r w:rsidR="00AE1FB0" w:rsidRPr="00AE1FB0">
        <w:rPr>
          <w:rFonts w:cstheme="minorHAnsi"/>
        </w:rPr>
        <w:t xml:space="preserve"> </w:t>
      </w:r>
      <w:r w:rsidRPr="000926BE">
        <w:rPr>
          <w:rFonts w:cstheme="minorHAnsi"/>
        </w:rPr>
        <w:t xml:space="preserve">and search </w:t>
      </w:r>
      <w:r w:rsidR="00E87269" w:rsidRPr="00A832B0">
        <w:rPr>
          <w:rFonts w:cstheme="minorHAnsi"/>
        </w:rPr>
        <w:t>EA</w:t>
      </w:r>
      <w:r w:rsidR="00E87269">
        <w:rPr>
          <w:rFonts w:cstheme="minorHAnsi"/>
        </w:rPr>
        <w:t>4231</w:t>
      </w:r>
      <w:r w:rsidRPr="000926BE">
        <w:rPr>
          <w:rFonts w:cstheme="minorHAnsi"/>
        </w:rPr>
        <w:t xml:space="preserve">, then select the link to the </w:t>
      </w:r>
      <w:r w:rsidR="00E87269" w:rsidRPr="00A832B0">
        <w:rPr>
          <w:rFonts w:cstheme="minorHAnsi"/>
        </w:rPr>
        <w:t>EA</w:t>
      </w:r>
      <w:r w:rsidR="00E87269">
        <w:rPr>
          <w:rFonts w:cstheme="minorHAnsi"/>
        </w:rPr>
        <w:t>4231</w:t>
      </w:r>
      <w:r w:rsidR="00E87269" w:rsidRPr="000926BE">
        <w:rPr>
          <w:rFonts w:cstheme="minorHAnsi"/>
        </w:rPr>
        <w:t xml:space="preserve"> </w:t>
      </w:r>
      <w:r w:rsidR="00E87269">
        <w:rPr>
          <w:rFonts w:cstheme="minorHAnsi"/>
        </w:rPr>
        <w:t>p</w:t>
      </w:r>
      <w:r w:rsidRPr="000926BE">
        <w:rPr>
          <w:rFonts w:cstheme="minorHAnsi"/>
        </w:rPr>
        <w:t>age.</w:t>
      </w:r>
    </w:p>
    <w:p w14:paraId="30B9854F" w14:textId="77777777" w:rsidR="000926BE" w:rsidRDefault="000926BE" w:rsidP="000926BE">
      <w:pPr>
        <w:pStyle w:val="ListParagraph"/>
        <w:numPr>
          <w:ilvl w:val="2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>If you are seeking information about the locations where the study is available, scroll down the page to Locations and Contacts and click the + sign.</w:t>
      </w:r>
    </w:p>
    <w:p w14:paraId="7B9D07B3" w14:textId="543C84A5" w:rsidR="000926BE" w:rsidRPr="000926BE" w:rsidRDefault="000926BE" w:rsidP="000926BE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>Call the NCI Cancer Information Service at 1-800-4-CANCER (1-800-422-6237)</w:t>
      </w:r>
    </w:p>
    <w:p w14:paraId="3A5774A2" w14:textId="77777777" w:rsidR="000926BE" w:rsidRDefault="000926BE" w:rsidP="000926BE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>About clinical trials:</w:t>
      </w:r>
    </w:p>
    <w:p w14:paraId="40CDE78A" w14:textId="2908A92A" w:rsidR="000926BE" w:rsidRPr="000926BE" w:rsidRDefault="000926BE" w:rsidP="000926BE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 xml:space="preserve">General cancer information: visit the NCI website at </w:t>
      </w:r>
      <w:hyperlink r:id="rId16" w:history="1">
        <w:r w:rsidRPr="00382DDE">
          <w:rPr>
            <w:rStyle w:val="Hyperlink"/>
            <w:rFonts w:cstheme="minorHAnsi"/>
          </w:rPr>
          <w:t>www.cancer.gov</w:t>
        </w:r>
      </w:hyperlink>
    </w:p>
    <w:p w14:paraId="6F2B8A3B" w14:textId="77777777" w:rsidR="000926BE" w:rsidRDefault="000926BE" w:rsidP="000926BE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>About ECOG-ACRIN:</w:t>
      </w:r>
    </w:p>
    <w:p w14:paraId="67F76FD0" w14:textId="729BD806" w:rsidR="000926BE" w:rsidRPr="000926BE" w:rsidRDefault="000926BE" w:rsidP="000926BE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 xml:space="preserve">Visit </w:t>
      </w:r>
      <w:hyperlink r:id="rId17" w:history="1">
        <w:r w:rsidRPr="00382DDE">
          <w:rPr>
            <w:rStyle w:val="Hyperlink"/>
            <w:rFonts w:cstheme="minorHAnsi"/>
          </w:rPr>
          <w:t>www.ecog-acrin.org</w:t>
        </w:r>
      </w:hyperlink>
    </w:p>
    <w:p w14:paraId="4619F06E" w14:textId="2F8D8158" w:rsidR="000926BE" w:rsidRPr="000926BE" w:rsidRDefault="000926BE" w:rsidP="000926BE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</w:rPr>
      </w:pPr>
      <w:r w:rsidRPr="000926BE">
        <w:rPr>
          <w:rFonts w:cstheme="minorHAnsi"/>
        </w:rPr>
        <w:t xml:space="preserve">For a list of patient resources and links to patient advocacy groups, visit </w:t>
      </w:r>
      <w:hyperlink r:id="rId18" w:history="1">
        <w:r w:rsidR="00AE1FB0" w:rsidRPr="00382DDE">
          <w:rPr>
            <w:rStyle w:val="Hyperlink"/>
            <w:rFonts w:cstheme="minorHAnsi"/>
          </w:rPr>
          <w:t>https://ecog-acrin.org/patients/resources</w:t>
        </w:r>
      </w:hyperlink>
      <w:r w:rsidR="00AE1FB0">
        <w:rPr>
          <w:rFonts w:cstheme="minorHAnsi"/>
          <w:u w:val="single"/>
        </w:rPr>
        <w:t xml:space="preserve"> </w:t>
      </w:r>
    </w:p>
    <w:p w14:paraId="6375D91B" w14:textId="77777777" w:rsidR="0051378B" w:rsidRPr="00F87317" w:rsidRDefault="0051378B" w:rsidP="0051378B">
      <w:pPr>
        <w:spacing w:after="0"/>
        <w:rPr>
          <w:b/>
        </w:rPr>
      </w:pPr>
    </w:p>
    <w:p w14:paraId="65412021" w14:textId="568C563D" w:rsidR="004715B2" w:rsidRPr="004715B2" w:rsidRDefault="004715B2" w:rsidP="004715B2">
      <w:pPr>
        <w:rPr>
          <w:u w:val="single"/>
        </w:rPr>
      </w:pPr>
      <w:r w:rsidRPr="004715B2">
        <w:rPr>
          <w:u w:val="single"/>
        </w:rPr>
        <w:t>Social Media Messaging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680"/>
      </w:tblGrid>
      <w:tr w:rsidR="004715B2" w:rsidRPr="001C6B25" w14:paraId="2FCDD3D1" w14:textId="77777777" w:rsidTr="00F46702">
        <w:trPr>
          <w:trHeight w:val="260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0E7A8E73" w14:textId="6142683E" w:rsidR="004715B2" w:rsidRPr="001C6B25" w:rsidRDefault="004715B2" w:rsidP="00F46702">
            <w:pPr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0EB779F1" w14:textId="0E39E751" w:rsidR="004715B2" w:rsidRPr="001C6B25" w:rsidRDefault="00AE322B" w:rsidP="00F46702">
            <w:pPr>
              <w:rPr>
                <w:b/>
              </w:rPr>
            </w:pPr>
            <w:r>
              <w:rPr>
                <w:b/>
              </w:rPr>
              <w:t>X/</w:t>
            </w:r>
            <w:r w:rsidR="007D53C1">
              <w:rPr>
                <w:b/>
              </w:rPr>
              <w:t>Bluesky</w:t>
            </w:r>
          </w:p>
        </w:tc>
      </w:tr>
      <w:tr w:rsidR="003202A6" w:rsidRPr="001D6145" w14:paraId="7286370B" w14:textId="77777777" w:rsidTr="00F46702">
        <w:tc>
          <w:tcPr>
            <w:tcW w:w="4315" w:type="dxa"/>
            <w:vAlign w:val="center"/>
          </w:tcPr>
          <w:p w14:paraId="0643B46C" w14:textId="6350A663" w:rsidR="003202A6" w:rsidRPr="00131391" w:rsidRDefault="00AD26E1" w:rsidP="00F4670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26E1">
              <w:rPr>
                <w:rFonts w:ascii="Calibri" w:eastAsia="Times New Roman" w:hAnsi="Calibri" w:cs="Calibri"/>
                <w:bCs/>
                <w:color w:val="000000"/>
              </w:rPr>
              <w:t>Clinical</w:t>
            </w:r>
            <w:r w:rsidR="00131391">
              <w:rPr>
                <w:rFonts w:ascii="Calibri" w:eastAsia="Times New Roman" w:hAnsi="Calibri" w:cs="Calibri"/>
                <w:bCs/>
                <w:color w:val="000000"/>
              </w:rPr>
              <w:t xml:space="preserve"> t</w:t>
            </w:r>
            <w:r w:rsidRPr="00AD26E1">
              <w:rPr>
                <w:rFonts w:ascii="Calibri" w:eastAsia="Times New Roman" w:hAnsi="Calibri" w:cs="Calibri"/>
                <w:bCs/>
                <w:color w:val="000000"/>
              </w:rPr>
              <w:t xml:space="preserve">rial </w:t>
            </w:r>
            <w:r w:rsidR="00985FAB">
              <w:rPr>
                <w:rFonts w:ascii="Calibri" w:eastAsia="Times New Roman" w:hAnsi="Calibri" w:cs="Calibri"/>
                <w:bCs/>
                <w:color w:val="000000"/>
              </w:rPr>
              <w:t>EA4231</w:t>
            </w:r>
            <w:r w:rsidRPr="00AD26E1">
              <w:rPr>
                <w:rFonts w:ascii="Calibri" w:eastAsia="Times New Roman" w:hAnsi="Calibri" w:cs="Calibri"/>
                <w:bCs/>
                <w:color w:val="000000"/>
              </w:rPr>
              <w:t xml:space="preserve">, led by </w:t>
            </w:r>
            <w:r w:rsidR="00985FAB" w:rsidRPr="00985FAB">
              <w:rPr>
                <w:rFonts w:ascii="Calibri" w:eastAsia="Times New Roman" w:hAnsi="Calibri" w:cs="Calibri"/>
                <w:bCs/>
                <w:color w:val="000000"/>
              </w:rPr>
              <w:t xml:space="preserve">Christopher </w:t>
            </w:r>
            <w:r w:rsidR="00985FAB" w:rsidRPr="00131391">
              <w:rPr>
                <w:rFonts w:ascii="Calibri" w:eastAsia="Times New Roman" w:hAnsi="Calibri" w:cs="Calibri"/>
                <w:bCs/>
                <w:color w:val="000000"/>
              </w:rPr>
              <w:t>Melani, MD</w:t>
            </w: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 xml:space="preserve"> of @</w:t>
            </w:r>
            <w:r w:rsidR="00985FAB" w:rsidRPr="00131391">
              <w:rPr>
                <w:rFonts w:ascii="Calibri" w:eastAsia="Times New Roman" w:hAnsi="Calibri" w:cs="Calibri"/>
                <w:bCs/>
                <w:color w:val="000000"/>
              </w:rPr>
              <w:t>NationalCancerInstitute</w:t>
            </w:r>
            <w:r w:rsidR="00367DBF" w:rsidRPr="00131391">
              <w:rPr>
                <w:rFonts w:ascii="Calibri" w:eastAsia="Times New Roman" w:hAnsi="Calibri" w:cs="Calibri"/>
                <w:bCs/>
                <w:color w:val="000000"/>
              </w:rPr>
              <w:t>,</w:t>
            </w:r>
            <w:r w:rsidRPr="00131391">
              <w:rPr>
                <w:bCs/>
              </w:rPr>
              <w:t xml:space="preserve"> 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is </w:t>
            </w:r>
            <w:r w:rsidR="00F54220" w:rsidRPr="00131391">
              <w:rPr>
                <w:rFonts w:ascii="Calibri" w:eastAsia="Times New Roman" w:hAnsi="Calibri" w:cs="Calibri"/>
                <w:bCs/>
                <w:color w:val="000000"/>
              </w:rPr>
              <w:t>testing the effectiveness of a combination targeted therapy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B72331" w:rsidRPr="00B72331">
              <w:rPr>
                <w:rFonts w:ascii="Calibri" w:eastAsia="Times New Roman" w:hAnsi="Calibri" w:cs="Calibri"/>
                <w:bCs/>
                <w:color w:val="000000"/>
              </w:rPr>
              <w:t xml:space="preserve">for patients with aggressive B-cell #Lymphoma that has recurred or is </w:t>
            </w:r>
            <w:r w:rsidR="00B72331" w:rsidRPr="00B72331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resistant to treatment</w:t>
            </w:r>
            <w:r w:rsidR="00B72331">
              <w:rPr>
                <w:rFonts w:ascii="Calibri" w:eastAsia="Times New Roman" w:hAnsi="Calibri" w:cs="Calibri"/>
                <w:bCs/>
                <w:color w:val="000000"/>
              </w:rPr>
              <w:t>.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 For more information: </w:t>
            </w:r>
            <w:hyperlink r:id="rId19" w:history="1">
              <w:r w:rsidR="0081584C" w:rsidRPr="006F49BC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  <w:r w:rsidR="0081584C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6E6D4F40" w14:textId="45FF8BE0" w:rsidR="003202A6" w:rsidRDefault="003202A6" w:rsidP="00F46702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#C</w:t>
            </w:r>
            <w:r w:rsidRPr="00795150">
              <w:rPr>
                <w:rFonts w:ascii="Calibri" w:eastAsia="Times New Roman" w:hAnsi="Calibri" w:cs="Calibri"/>
                <w:bCs/>
                <w:color w:val="000000"/>
              </w:rPr>
              <w:t>linical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Trial</w:t>
            </w:r>
            <w:r w:rsidRPr="00795150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C80B9E" w:rsidRPr="00C80B9E">
              <w:rPr>
                <w:rFonts w:ascii="Calibri" w:eastAsia="Times New Roman" w:hAnsi="Calibri" w:cs="Calibri"/>
                <w:bCs/>
                <w:color w:val="000000"/>
              </w:rPr>
              <w:t>EA</w:t>
            </w:r>
            <w:r w:rsidR="00985FAB">
              <w:rPr>
                <w:rFonts w:ascii="Calibri" w:eastAsia="Times New Roman" w:hAnsi="Calibri" w:cs="Calibri"/>
                <w:bCs/>
                <w:color w:val="000000"/>
              </w:rPr>
              <w:t>4231</w:t>
            </w:r>
            <w:r w:rsidR="00C30AEC">
              <w:rPr>
                <w:rFonts w:ascii="Calibri" w:eastAsia="Times New Roman" w:hAnsi="Calibri" w:cs="Calibri"/>
                <w:bCs/>
                <w:color w:val="000000"/>
              </w:rPr>
              <w:t xml:space="preserve">, led by </w:t>
            </w:r>
            <w:r w:rsidR="00985FAB" w:rsidRPr="00985FAB">
              <w:rPr>
                <w:rFonts w:ascii="Calibri" w:eastAsia="Times New Roman" w:hAnsi="Calibri" w:cs="Calibri"/>
                <w:bCs/>
                <w:color w:val="000000"/>
              </w:rPr>
              <w:t>@MelanicjMD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 of </w:t>
            </w:r>
            <w:r w:rsidR="00F54220" w:rsidRPr="00F54220">
              <w:rPr>
                <w:rFonts w:ascii="Calibri" w:eastAsia="Times New Roman" w:hAnsi="Calibri" w:cs="Calibri"/>
                <w:bCs/>
                <w:color w:val="000000"/>
              </w:rPr>
              <w:t>@theNCI</w:t>
            </w:r>
            <w:r w:rsidR="00C30AEC">
              <w:rPr>
                <w:rFonts w:ascii="Calibri" w:eastAsia="Times New Roman" w:hAnsi="Calibri" w:cs="Calibri"/>
                <w:bCs/>
                <w:color w:val="000000"/>
              </w:rPr>
              <w:t>, is</w:t>
            </w:r>
            <w:r w:rsidR="00131391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131391" w:rsidRPr="00131391">
              <w:rPr>
                <w:rFonts w:ascii="Calibri" w:eastAsia="Times New Roman" w:hAnsi="Calibri" w:cs="Calibri"/>
                <w:bCs/>
                <w:color w:val="000000"/>
              </w:rPr>
              <w:t xml:space="preserve">testing the effectiveness of a combination </w:t>
            </w:r>
            <w:r w:rsidR="00535098">
              <w:rPr>
                <w:rFonts w:ascii="Calibri" w:eastAsia="Times New Roman" w:hAnsi="Calibri" w:cs="Calibri"/>
                <w:bCs/>
                <w:color w:val="000000"/>
              </w:rPr>
              <w:t>#T</w:t>
            </w:r>
            <w:r w:rsidR="00131391" w:rsidRPr="00131391">
              <w:rPr>
                <w:rFonts w:ascii="Calibri" w:eastAsia="Times New Roman" w:hAnsi="Calibri" w:cs="Calibri"/>
                <w:bCs/>
                <w:color w:val="000000"/>
              </w:rPr>
              <w:t>argeted</w:t>
            </w:r>
            <w:r w:rsidR="00535098">
              <w:rPr>
                <w:rFonts w:ascii="Calibri" w:eastAsia="Times New Roman" w:hAnsi="Calibri" w:cs="Calibri"/>
                <w:bCs/>
                <w:color w:val="000000"/>
              </w:rPr>
              <w:t>T</w:t>
            </w:r>
            <w:r w:rsidR="00131391" w:rsidRPr="00131391">
              <w:rPr>
                <w:rFonts w:ascii="Calibri" w:eastAsia="Times New Roman" w:hAnsi="Calibri" w:cs="Calibri"/>
                <w:bCs/>
                <w:color w:val="000000"/>
              </w:rPr>
              <w:t>herapy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 for patients with </w:t>
            </w:r>
            <w:r w:rsidR="000A3C2E" w:rsidRPr="000A3C2E">
              <w:rPr>
                <w:rFonts w:ascii="Calibri" w:eastAsia="Times New Roman" w:hAnsi="Calibri" w:cs="Calibri"/>
                <w:bCs/>
                <w:color w:val="000000"/>
              </w:rPr>
              <w:t xml:space="preserve">aggressive B-cell #Lymphoma that has recurred or is resistant to treatment. 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For more 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 xml:space="preserve">information: </w:t>
            </w:r>
            <w:hyperlink r:id="rId20" w:history="1">
              <w:r w:rsidR="00DB0ECD" w:rsidRPr="00E2738F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  <w:r w:rsidR="00DB0ECD">
              <w:rPr>
                <w:rFonts w:ascii="Calibri" w:eastAsia="Times New Roman" w:hAnsi="Calibri" w:cs="Calibri"/>
                <w:bCs/>
                <w:color w:val="000000"/>
              </w:rPr>
              <w:t xml:space="preserve"> cc: </w:t>
            </w:r>
            <w:r w:rsidR="00DB0ECD" w:rsidRPr="00DB0ECD">
              <w:rPr>
                <w:rFonts w:ascii="Calibri" w:eastAsia="Times New Roman" w:hAnsi="Calibri" w:cs="Calibri"/>
                <w:bCs/>
                <w:color w:val="000000"/>
              </w:rPr>
              <w:t>@LLSusa</w:t>
            </w:r>
            <w:r w:rsidR="00DB0ECD">
              <w:rPr>
                <w:rFonts w:ascii="Calibri" w:eastAsia="Times New Roman" w:hAnsi="Calibri" w:cs="Calibri"/>
                <w:bCs/>
                <w:color w:val="000000"/>
              </w:rPr>
              <w:t>, @</w:t>
            </w:r>
            <w:r w:rsidR="00DB0ECD" w:rsidRPr="00DB0ECD">
              <w:rPr>
                <w:rFonts w:ascii="Calibri" w:eastAsia="Times New Roman" w:hAnsi="Calibri" w:cs="Calibri"/>
                <w:bCs/>
                <w:color w:val="000000"/>
              </w:rPr>
              <w:t>lymphomahub</w:t>
            </w:r>
          </w:p>
        </w:tc>
      </w:tr>
      <w:tr w:rsidR="00131391" w:rsidRPr="002113C0" w14:paraId="74610B38" w14:textId="77777777" w:rsidTr="00F46702">
        <w:tc>
          <w:tcPr>
            <w:tcW w:w="4315" w:type="dxa"/>
            <w:vAlign w:val="center"/>
          </w:tcPr>
          <w:p w14:paraId="42E93F29" w14:textId="77777777" w:rsidR="00131391" w:rsidRPr="00131391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131391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Do you have an aggressive B-cell</w:t>
            </w:r>
          </w:p>
          <w:p w14:paraId="0928E6AF" w14:textId="77777777" w:rsidR="00131391" w:rsidRPr="00131391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>lymphoma that has either come back</w:t>
            </w:r>
          </w:p>
          <w:p w14:paraId="21FA974F" w14:textId="123B9459" w:rsidR="00131391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>or persisted after initial therapy?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If so, you may be </w:t>
            </w:r>
            <w:r w:rsidR="00DB0ECD">
              <w:rPr>
                <w:rFonts w:ascii="Calibri" w:eastAsia="Times New Roman" w:hAnsi="Calibri" w:cs="Calibri"/>
                <w:bCs/>
                <w:color w:val="000000"/>
              </w:rPr>
              <w:t>eligible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to participate in clinical trial EA4231. More info here: </w:t>
            </w:r>
            <w:hyperlink r:id="rId21" w:history="1">
              <w:r w:rsidR="0081584C" w:rsidRPr="006F49BC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  <w:r w:rsidR="0081584C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7C950C02" w14:textId="77777777" w:rsidR="00131391" w:rsidRPr="00131391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>Do you have an aggressive B-cell</w:t>
            </w:r>
          </w:p>
          <w:p w14:paraId="7CFAB451" w14:textId="48C2952F" w:rsidR="00131391" w:rsidRPr="00131391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#L</w:t>
            </w: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>ymphoma that has either come back</w:t>
            </w:r>
          </w:p>
          <w:p w14:paraId="258B8459" w14:textId="75D234BA" w:rsidR="00131391" w:rsidRPr="001A561F" w:rsidRDefault="00131391" w:rsidP="0013139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131391">
              <w:rPr>
                <w:rFonts w:ascii="Calibri" w:eastAsia="Times New Roman" w:hAnsi="Calibri" w:cs="Calibri"/>
                <w:bCs/>
                <w:color w:val="000000"/>
              </w:rPr>
              <w:t>or persisted after initial therapy?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If so, you may be </w:t>
            </w:r>
            <w:r w:rsidR="00DB0ECD">
              <w:rPr>
                <w:rFonts w:ascii="Calibri" w:eastAsia="Times New Roman" w:hAnsi="Calibri" w:cs="Calibri"/>
                <w:bCs/>
                <w:color w:val="000000"/>
              </w:rPr>
              <w:t>eligible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to participate in #ClinicalTrial EA4231. More info here: </w:t>
            </w:r>
            <w:hyperlink r:id="rId22" w:history="1">
              <w:r w:rsidRPr="00E2738F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#lymsm</w:t>
            </w:r>
          </w:p>
        </w:tc>
      </w:tr>
      <w:tr w:rsidR="00AE322B" w:rsidRPr="002113C0" w14:paraId="40D5AD9E" w14:textId="77777777" w:rsidTr="00F46702">
        <w:tc>
          <w:tcPr>
            <w:tcW w:w="4315" w:type="dxa"/>
            <w:vAlign w:val="center"/>
          </w:tcPr>
          <w:p w14:paraId="3C3C34C3" w14:textId="2939C1AA" w:rsidR="00AE322B" w:rsidRDefault="00BF0BDA" w:rsidP="00F46702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BF0BDA">
              <w:rPr>
                <w:rFonts w:ascii="Calibri" w:eastAsia="Times New Roman" w:hAnsi="Calibri" w:cs="Calibri"/>
                <w:bCs/>
                <w:color w:val="000000"/>
              </w:rPr>
              <w:t xml:space="preserve">Patients with aggressive B-cell </w:t>
            </w:r>
            <w:r w:rsidR="004B3583">
              <w:rPr>
                <w:rFonts w:ascii="Calibri" w:eastAsia="Times New Roman" w:hAnsi="Calibri" w:cs="Calibri"/>
                <w:bCs/>
                <w:color w:val="000000"/>
              </w:rPr>
              <w:t>l</w:t>
            </w:r>
            <w:r w:rsidRPr="00BF0BDA">
              <w:rPr>
                <w:rFonts w:ascii="Calibri" w:eastAsia="Times New Roman" w:hAnsi="Calibri" w:cs="Calibri"/>
                <w:bCs/>
                <w:color w:val="000000"/>
              </w:rPr>
              <w:t xml:space="preserve">ymphoma that has recurred or is resistant to treatment may be eligible to participate in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Pr="00BF0BDA">
              <w:rPr>
                <w:rFonts w:ascii="Calibri" w:eastAsia="Times New Roman" w:hAnsi="Calibri" w:cs="Calibri"/>
                <w:bCs/>
                <w:color w:val="000000"/>
              </w:rPr>
              <w:t>linical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t</w:t>
            </w:r>
            <w:r w:rsidRPr="00BF0BDA">
              <w:rPr>
                <w:rFonts w:ascii="Calibri" w:eastAsia="Times New Roman" w:hAnsi="Calibri" w:cs="Calibri"/>
                <w:bCs/>
                <w:color w:val="000000"/>
              </w:rPr>
              <w:t>rial EA4231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r w:rsidR="00DB0ECD">
              <w:rPr>
                <w:rFonts w:ascii="Calibri" w:eastAsia="Times New Roman" w:hAnsi="Calibri" w:cs="Calibri"/>
                <w:bCs/>
                <w:color w:val="000000"/>
              </w:rPr>
              <w:t xml:space="preserve">Learn more here: </w:t>
            </w:r>
            <w:hyperlink r:id="rId23" w:history="1">
              <w:r w:rsidR="00DB0ECD" w:rsidRPr="00E2738F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</w:p>
        </w:tc>
        <w:tc>
          <w:tcPr>
            <w:tcW w:w="4680" w:type="dxa"/>
            <w:vAlign w:val="center"/>
          </w:tcPr>
          <w:p w14:paraId="6CC0F075" w14:textId="3798DF56" w:rsidR="00AE322B" w:rsidRPr="003202A6" w:rsidRDefault="00BF0BDA" w:rsidP="00F46702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Pr="00BF0BDA">
              <w:rPr>
                <w:rFonts w:ascii="Calibri" w:eastAsia="Times New Roman" w:hAnsi="Calibri" w:cs="Calibri"/>
                <w:bCs/>
                <w:color w:val="000000"/>
              </w:rPr>
              <w:t xml:space="preserve">atients with aggressive B-cell #Lymphoma that has recurred or is resistant to treatment 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>may be eligible to participate in #ClinicalTrial EA4231. Learn more</w:t>
            </w:r>
            <w:r w:rsidR="00535098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here: </w:t>
            </w:r>
            <w:hyperlink r:id="rId24" w:history="1">
              <w:r w:rsidR="00F54220" w:rsidRPr="00E2738F">
                <w:rPr>
                  <w:rStyle w:val="Hyperlink"/>
                  <w:rFonts w:ascii="Calibri" w:eastAsia="Times New Roman" w:hAnsi="Calibri" w:cs="Calibri"/>
                  <w:bCs/>
                </w:rPr>
                <w:t>https://bit.ly/EA4231</w:t>
              </w:r>
            </w:hyperlink>
            <w:r w:rsidR="00F54220">
              <w:rPr>
                <w:rFonts w:ascii="Calibri" w:eastAsia="Times New Roman" w:hAnsi="Calibri" w:cs="Calibri"/>
                <w:bCs/>
                <w:color w:val="000000"/>
              </w:rPr>
              <w:t xml:space="preserve"> cc</w:t>
            </w:r>
            <w:r w:rsidR="00426DB7">
              <w:rPr>
                <w:rFonts w:ascii="Calibri" w:eastAsia="Times New Roman" w:hAnsi="Calibri" w:cs="Calibri"/>
                <w:bCs/>
                <w:color w:val="000000"/>
              </w:rPr>
              <w:t xml:space="preserve">: </w:t>
            </w:r>
            <w:r w:rsidR="00426DB7" w:rsidRPr="00985FAB">
              <w:rPr>
                <w:rFonts w:ascii="Calibri" w:eastAsia="Times New Roman" w:hAnsi="Calibri" w:cs="Calibri"/>
                <w:bCs/>
                <w:color w:val="000000"/>
              </w:rPr>
              <w:t>@MelanicjMD</w:t>
            </w:r>
            <w:r w:rsidR="00426DB7">
              <w:rPr>
                <w:rFonts w:ascii="Calibri" w:eastAsia="Times New Roman" w:hAnsi="Calibri" w:cs="Calibri"/>
                <w:bCs/>
                <w:color w:val="000000"/>
              </w:rPr>
              <w:t>, @theNCI, @UVACancerCenter</w:t>
            </w:r>
          </w:p>
        </w:tc>
      </w:tr>
    </w:tbl>
    <w:p w14:paraId="43BECEA3" w14:textId="14C7295D" w:rsidR="004715B2" w:rsidRDefault="004715B2" w:rsidP="004715B2">
      <w:r>
        <w:rPr>
          <w:b/>
        </w:rPr>
        <w:br/>
      </w:r>
      <w:r w:rsidRPr="00AA7C87">
        <w:rPr>
          <w:b/>
        </w:rPr>
        <w:t>Hashtags:</w:t>
      </w:r>
      <w:r>
        <w:rPr>
          <w:b/>
        </w:rPr>
        <w:t xml:space="preserve"> </w:t>
      </w:r>
      <w:r w:rsidR="00AD26E1">
        <w:rPr>
          <w:bCs/>
        </w:rPr>
        <w:t>#</w:t>
      </w:r>
      <w:r w:rsidR="00985FAB">
        <w:rPr>
          <w:bCs/>
        </w:rPr>
        <w:t xml:space="preserve">Lymphoma, </w:t>
      </w:r>
      <w:r w:rsidR="00985FAB" w:rsidRPr="00985FAB">
        <w:t>#lymsm</w:t>
      </w:r>
      <w:r w:rsidR="00813071">
        <w:t>, #TargetedTherapy</w:t>
      </w:r>
    </w:p>
    <w:p w14:paraId="70AD42E8" w14:textId="48B52272" w:rsidR="00B34BD0" w:rsidRPr="006C799E" w:rsidRDefault="004076A5" w:rsidP="006C799E">
      <w:pPr>
        <w:rPr>
          <w:u w:val="single"/>
        </w:rPr>
      </w:pPr>
      <w:r>
        <w:rPr>
          <w:u w:val="single"/>
        </w:rPr>
        <w:t>Image</w:t>
      </w:r>
      <w:r w:rsidR="001E3F11">
        <w:rPr>
          <w:u w:val="single"/>
        </w:rPr>
        <w:t>s</w:t>
      </w:r>
    </w:p>
    <w:p w14:paraId="46C4639B" w14:textId="5AB3C694" w:rsidR="00E6702F" w:rsidRDefault="006C799E" w:rsidP="00E6702F">
      <w:pPr>
        <w:pStyle w:val="BodyText"/>
        <w:tabs>
          <w:tab w:val="center" w:pos="1177"/>
        </w:tabs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D056419" wp14:editId="69AA21CC">
            <wp:extent cx="3924934" cy="2209191"/>
            <wp:effectExtent l="0" t="0" r="0" b="635"/>
            <wp:docPr id="1100290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79" cy="22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02F"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p w14:paraId="32B4375F" w14:textId="09140B5D" w:rsidR="006C799E" w:rsidRPr="004715B2" w:rsidRDefault="006C799E" w:rsidP="00E6702F">
      <w:pPr>
        <w:pStyle w:val="BodyText"/>
        <w:tabs>
          <w:tab w:val="center" w:pos="1177"/>
        </w:tabs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879344B" wp14:editId="781C1DA4">
            <wp:extent cx="3906317" cy="2198713"/>
            <wp:effectExtent l="0" t="0" r="0" b="0"/>
            <wp:docPr id="3621440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82" cy="22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99E" w:rsidRPr="004715B2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E503" w14:textId="77777777" w:rsidR="00A55FCA" w:rsidRDefault="00A55FCA" w:rsidP="004715B2">
      <w:pPr>
        <w:spacing w:after="0" w:line="240" w:lineRule="auto"/>
      </w:pPr>
      <w:r>
        <w:separator/>
      </w:r>
    </w:p>
  </w:endnote>
  <w:endnote w:type="continuationSeparator" w:id="0">
    <w:p w14:paraId="5CA7469C" w14:textId="77777777" w:rsidR="00A55FCA" w:rsidRDefault="00A55FCA" w:rsidP="0047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92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3D445" w14:textId="77777777" w:rsidR="00C70F79" w:rsidRDefault="00C70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43398D" w14:textId="77777777" w:rsidR="00C70F79" w:rsidRDefault="00C7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4F93" w14:textId="77777777" w:rsidR="00A55FCA" w:rsidRDefault="00A55FCA" w:rsidP="004715B2">
      <w:pPr>
        <w:spacing w:after="0" w:line="240" w:lineRule="auto"/>
      </w:pPr>
      <w:r>
        <w:separator/>
      </w:r>
    </w:p>
  </w:footnote>
  <w:footnote w:type="continuationSeparator" w:id="0">
    <w:p w14:paraId="318FFC22" w14:textId="77777777" w:rsidR="00A55FCA" w:rsidRDefault="00A55FCA" w:rsidP="0047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4F26" w14:textId="4324C327" w:rsidR="004715B2" w:rsidRPr="00ED20F8" w:rsidRDefault="004715B2" w:rsidP="004715B2">
    <w:pPr>
      <w:pStyle w:val="BodyText"/>
      <w:ind w:left="0"/>
      <w:jc w:val="right"/>
      <w:rPr>
        <w:sz w:val="22"/>
      </w:rPr>
    </w:pPr>
    <w:r w:rsidRPr="00ED20F8">
      <w:rPr>
        <w:noProof/>
        <w:color w:val="2AA9E0"/>
        <w:sz w:val="22"/>
      </w:rPr>
      <w:drawing>
        <wp:anchor distT="0" distB="0" distL="114300" distR="114300" simplePos="0" relativeHeight="251664384" behindDoc="0" locked="0" layoutInCell="1" allowOverlap="1" wp14:anchorId="1A85F0B5" wp14:editId="1F7000FC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037997" cy="38735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G-ACRIN_Logo_Color_No_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99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>Patient-Directed Communications Plan</w:t>
    </w:r>
  </w:p>
  <w:p w14:paraId="68A13489" w14:textId="2C310542" w:rsidR="000742A3" w:rsidRDefault="006D172B" w:rsidP="004715B2">
    <w:pPr>
      <w:pStyle w:val="BodyText"/>
      <w:ind w:left="0"/>
      <w:jc w:val="right"/>
      <w:rPr>
        <w:sz w:val="22"/>
      </w:rPr>
    </w:pPr>
    <w:r w:rsidRPr="006D172B">
      <w:rPr>
        <w:sz w:val="22"/>
      </w:rPr>
      <w:t>EA4231</w:t>
    </w:r>
  </w:p>
  <w:p w14:paraId="29DEC3F7" w14:textId="060F70BF" w:rsidR="004715B2" w:rsidRPr="004715B2" w:rsidRDefault="0081584C" w:rsidP="004715B2">
    <w:pPr>
      <w:pStyle w:val="BodyText"/>
      <w:ind w:left="0"/>
      <w:jc w:val="right"/>
      <w:rPr>
        <w:sz w:val="22"/>
      </w:rPr>
    </w:pPr>
    <w:r>
      <w:rPr>
        <w:sz w:val="22"/>
      </w:rPr>
      <w:t>15</w:t>
    </w:r>
    <w:r w:rsidR="006D172B">
      <w:rPr>
        <w:sz w:val="22"/>
      </w:rPr>
      <w:t>Jan</w:t>
    </w:r>
    <w:r w:rsidR="00A360F8">
      <w:rPr>
        <w:sz w:val="22"/>
      </w:rPr>
      <w:t>20</w:t>
    </w:r>
    <w:r w:rsidR="006D172B">
      <w:rPr>
        <w:sz w:val="22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5517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D2756"/>
    <w:multiLevelType w:val="hybridMultilevel"/>
    <w:tmpl w:val="F65A8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476FE"/>
    <w:multiLevelType w:val="hybridMultilevel"/>
    <w:tmpl w:val="E932D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B02"/>
    <w:multiLevelType w:val="hybridMultilevel"/>
    <w:tmpl w:val="8254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5563"/>
    <w:multiLevelType w:val="hybridMultilevel"/>
    <w:tmpl w:val="FFE0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35DCD"/>
    <w:multiLevelType w:val="hybridMultilevel"/>
    <w:tmpl w:val="800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2534"/>
    <w:multiLevelType w:val="hybridMultilevel"/>
    <w:tmpl w:val="E07C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6B9"/>
    <w:multiLevelType w:val="hybridMultilevel"/>
    <w:tmpl w:val="2764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783B"/>
    <w:multiLevelType w:val="hybridMultilevel"/>
    <w:tmpl w:val="69229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2485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990620"/>
    <w:multiLevelType w:val="hybridMultilevel"/>
    <w:tmpl w:val="2EA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A759B"/>
    <w:multiLevelType w:val="hybridMultilevel"/>
    <w:tmpl w:val="25D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270D"/>
    <w:multiLevelType w:val="hybridMultilevel"/>
    <w:tmpl w:val="D39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265"/>
    <w:multiLevelType w:val="hybridMultilevel"/>
    <w:tmpl w:val="352C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C3D"/>
    <w:multiLevelType w:val="hybridMultilevel"/>
    <w:tmpl w:val="7EC4A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501DD"/>
    <w:multiLevelType w:val="hybridMultilevel"/>
    <w:tmpl w:val="569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709A1"/>
    <w:multiLevelType w:val="hybridMultilevel"/>
    <w:tmpl w:val="1FDE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D66C3"/>
    <w:multiLevelType w:val="hybridMultilevel"/>
    <w:tmpl w:val="F3A2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35328"/>
    <w:multiLevelType w:val="hybridMultilevel"/>
    <w:tmpl w:val="324AA840"/>
    <w:lvl w:ilvl="0" w:tplc="7890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5006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3BEA"/>
    <w:multiLevelType w:val="hybridMultilevel"/>
    <w:tmpl w:val="90442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85B1B"/>
    <w:multiLevelType w:val="hybridMultilevel"/>
    <w:tmpl w:val="E808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78D8"/>
    <w:multiLevelType w:val="hybridMultilevel"/>
    <w:tmpl w:val="73480466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3A685E44"/>
    <w:multiLevelType w:val="hybridMultilevel"/>
    <w:tmpl w:val="50BE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14E0"/>
    <w:multiLevelType w:val="hybridMultilevel"/>
    <w:tmpl w:val="BE229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B0A59"/>
    <w:multiLevelType w:val="hybridMultilevel"/>
    <w:tmpl w:val="DD20C462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5" w15:restartNumberingAfterBreak="0">
    <w:nsid w:val="43D740F4"/>
    <w:multiLevelType w:val="hybridMultilevel"/>
    <w:tmpl w:val="DA86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76126"/>
    <w:multiLevelType w:val="hybridMultilevel"/>
    <w:tmpl w:val="2AA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3783C"/>
    <w:multiLevelType w:val="hybridMultilevel"/>
    <w:tmpl w:val="B5DC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A118B"/>
    <w:multiLevelType w:val="hybridMultilevel"/>
    <w:tmpl w:val="6CA8F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67093"/>
    <w:multiLevelType w:val="hybridMultilevel"/>
    <w:tmpl w:val="0C1CC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27657"/>
    <w:multiLevelType w:val="hybridMultilevel"/>
    <w:tmpl w:val="76C4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6A14"/>
    <w:multiLevelType w:val="hybridMultilevel"/>
    <w:tmpl w:val="97F07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AE0874"/>
    <w:multiLevelType w:val="hybridMultilevel"/>
    <w:tmpl w:val="0E0C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910C0"/>
    <w:multiLevelType w:val="hybridMultilevel"/>
    <w:tmpl w:val="283E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328A"/>
    <w:multiLevelType w:val="hybridMultilevel"/>
    <w:tmpl w:val="FA1E1214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5" w15:restartNumberingAfterBreak="0">
    <w:nsid w:val="679F0DE0"/>
    <w:multiLevelType w:val="hybridMultilevel"/>
    <w:tmpl w:val="8A08F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272D0"/>
    <w:multiLevelType w:val="hybridMultilevel"/>
    <w:tmpl w:val="B87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E0990"/>
    <w:multiLevelType w:val="hybridMultilevel"/>
    <w:tmpl w:val="1A6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9599F"/>
    <w:multiLevelType w:val="hybridMultilevel"/>
    <w:tmpl w:val="E152C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F02E1"/>
    <w:multiLevelType w:val="hybridMultilevel"/>
    <w:tmpl w:val="BDAE3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D74FE0"/>
    <w:multiLevelType w:val="hybridMultilevel"/>
    <w:tmpl w:val="C1C63D7A"/>
    <w:lvl w:ilvl="0" w:tplc="F43C6810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 w15:restartNumberingAfterBreak="0">
    <w:nsid w:val="74C91C99"/>
    <w:multiLevelType w:val="hybridMultilevel"/>
    <w:tmpl w:val="90848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5735C3"/>
    <w:multiLevelType w:val="hybridMultilevel"/>
    <w:tmpl w:val="5FFE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05B3B"/>
    <w:multiLevelType w:val="hybridMultilevel"/>
    <w:tmpl w:val="980CA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0E60D4"/>
    <w:multiLevelType w:val="hybridMultilevel"/>
    <w:tmpl w:val="F050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E0917"/>
    <w:multiLevelType w:val="hybridMultilevel"/>
    <w:tmpl w:val="0C6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0C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4108C"/>
    <w:multiLevelType w:val="hybridMultilevel"/>
    <w:tmpl w:val="369ED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BD68B6"/>
    <w:multiLevelType w:val="hybridMultilevel"/>
    <w:tmpl w:val="95BA8DAA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8" w15:restartNumberingAfterBreak="0">
    <w:nsid w:val="7F287DAF"/>
    <w:multiLevelType w:val="hybridMultilevel"/>
    <w:tmpl w:val="8EFA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59392">
    <w:abstractNumId w:val="22"/>
  </w:num>
  <w:num w:numId="2" w16cid:durableId="1715546236">
    <w:abstractNumId w:val="3"/>
  </w:num>
  <w:num w:numId="3" w16cid:durableId="1267687451">
    <w:abstractNumId w:val="18"/>
  </w:num>
  <w:num w:numId="4" w16cid:durableId="1917745306">
    <w:abstractNumId w:val="33"/>
  </w:num>
  <w:num w:numId="5" w16cid:durableId="1971863681">
    <w:abstractNumId w:val="15"/>
  </w:num>
  <w:num w:numId="6" w16cid:durableId="1096638592">
    <w:abstractNumId w:val="26"/>
  </w:num>
  <w:num w:numId="7" w16cid:durableId="1143889390">
    <w:abstractNumId w:val="12"/>
  </w:num>
  <w:num w:numId="8" w16cid:durableId="2036029352">
    <w:abstractNumId w:val="20"/>
  </w:num>
  <w:num w:numId="9" w16cid:durableId="1041126167">
    <w:abstractNumId w:val="40"/>
  </w:num>
  <w:num w:numId="10" w16cid:durableId="1174492721">
    <w:abstractNumId w:val="34"/>
  </w:num>
  <w:num w:numId="11" w16cid:durableId="1037042926">
    <w:abstractNumId w:val="24"/>
  </w:num>
  <w:num w:numId="12" w16cid:durableId="1153909753">
    <w:abstractNumId w:val="42"/>
  </w:num>
  <w:num w:numId="13" w16cid:durableId="88843">
    <w:abstractNumId w:val="47"/>
  </w:num>
  <w:num w:numId="14" w16cid:durableId="158277553">
    <w:abstractNumId w:val="46"/>
  </w:num>
  <w:num w:numId="15" w16cid:durableId="167908666">
    <w:abstractNumId w:val="1"/>
  </w:num>
  <w:num w:numId="16" w16cid:durableId="519978013">
    <w:abstractNumId w:val="30"/>
  </w:num>
  <w:num w:numId="17" w16cid:durableId="1545747924">
    <w:abstractNumId w:val="29"/>
  </w:num>
  <w:num w:numId="18" w16cid:durableId="699818652">
    <w:abstractNumId w:val="31"/>
  </w:num>
  <w:num w:numId="19" w16cid:durableId="1077436941">
    <w:abstractNumId w:val="36"/>
  </w:num>
  <w:num w:numId="20" w16cid:durableId="80031949">
    <w:abstractNumId w:val="41"/>
  </w:num>
  <w:num w:numId="21" w16cid:durableId="1753964350">
    <w:abstractNumId w:val="6"/>
  </w:num>
  <w:num w:numId="22" w16cid:durableId="1158687537">
    <w:abstractNumId w:val="17"/>
  </w:num>
  <w:num w:numId="23" w16cid:durableId="1032804994">
    <w:abstractNumId w:val="48"/>
  </w:num>
  <w:num w:numId="24" w16cid:durableId="1657689370">
    <w:abstractNumId w:val="2"/>
  </w:num>
  <w:num w:numId="25" w16cid:durableId="1732848165">
    <w:abstractNumId w:val="35"/>
  </w:num>
  <w:num w:numId="26" w16cid:durableId="911506577">
    <w:abstractNumId w:val="8"/>
  </w:num>
  <w:num w:numId="27" w16cid:durableId="1337419937">
    <w:abstractNumId w:val="39"/>
  </w:num>
  <w:num w:numId="28" w16cid:durableId="816919672">
    <w:abstractNumId w:val="16"/>
  </w:num>
  <w:num w:numId="29" w16cid:durableId="169027210">
    <w:abstractNumId w:val="23"/>
  </w:num>
  <w:num w:numId="30" w16cid:durableId="1011419577">
    <w:abstractNumId w:val="13"/>
  </w:num>
  <w:num w:numId="31" w16cid:durableId="1987855980">
    <w:abstractNumId w:val="28"/>
  </w:num>
  <w:num w:numId="32" w16cid:durableId="1410228383">
    <w:abstractNumId w:val="37"/>
  </w:num>
  <w:num w:numId="33" w16cid:durableId="731738911">
    <w:abstractNumId w:val="21"/>
  </w:num>
  <w:num w:numId="34" w16cid:durableId="1090278047">
    <w:abstractNumId w:val="32"/>
  </w:num>
  <w:num w:numId="35" w16cid:durableId="853618043">
    <w:abstractNumId w:val="44"/>
  </w:num>
  <w:num w:numId="36" w16cid:durableId="2099467">
    <w:abstractNumId w:val="14"/>
  </w:num>
  <w:num w:numId="37" w16cid:durableId="375088445">
    <w:abstractNumId w:val="25"/>
  </w:num>
  <w:num w:numId="38" w16cid:durableId="322708289">
    <w:abstractNumId w:val="38"/>
  </w:num>
  <w:num w:numId="39" w16cid:durableId="683285291">
    <w:abstractNumId w:val="4"/>
  </w:num>
  <w:num w:numId="40" w16cid:durableId="368385368">
    <w:abstractNumId w:val="45"/>
  </w:num>
  <w:num w:numId="41" w16cid:durableId="1127891899">
    <w:abstractNumId w:val="19"/>
  </w:num>
  <w:num w:numId="42" w16cid:durableId="743529722">
    <w:abstractNumId w:val="43"/>
  </w:num>
  <w:num w:numId="43" w16cid:durableId="1875775495">
    <w:abstractNumId w:val="7"/>
  </w:num>
  <w:num w:numId="44" w16cid:durableId="144324698">
    <w:abstractNumId w:val="5"/>
  </w:num>
  <w:num w:numId="45" w16cid:durableId="425421903">
    <w:abstractNumId w:val="27"/>
  </w:num>
  <w:num w:numId="46" w16cid:durableId="195118728">
    <w:abstractNumId w:val="11"/>
  </w:num>
  <w:num w:numId="47" w16cid:durableId="548805470">
    <w:abstractNumId w:val="10"/>
  </w:num>
  <w:num w:numId="48" w16cid:durableId="1515224638">
    <w:abstractNumId w:val="0"/>
  </w:num>
  <w:num w:numId="49" w16cid:durableId="706951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B2"/>
    <w:rsid w:val="0001057A"/>
    <w:rsid w:val="00015F7A"/>
    <w:rsid w:val="0002571A"/>
    <w:rsid w:val="00043EA2"/>
    <w:rsid w:val="000634BC"/>
    <w:rsid w:val="00072C86"/>
    <w:rsid w:val="000742A3"/>
    <w:rsid w:val="00075148"/>
    <w:rsid w:val="00080606"/>
    <w:rsid w:val="000926BE"/>
    <w:rsid w:val="000A2979"/>
    <w:rsid w:val="000A3C2E"/>
    <w:rsid w:val="000E180C"/>
    <w:rsid w:val="000F3158"/>
    <w:rsid w:val="00131391"/>
    <w:rsid w:val="00133709"/>
    <w:rsid w:val="00172062"/>
    <w:rsid w:val="001832CC"/>
    <w:rsid w:val="00192CEF"/>
    <w:rsid w:val="001B79EA"/>
    <w:rsid w:val="001C79C9"/>
    <w:rsid w:val="001D510B"/>
    <w:rsid w:val="001E03D7"/>
    <w:rsid w:val="001E3783"/>
    <w:rsid w:val="001E3F11"/>
    <w:rsid w:val="001E6146"/>
    <w:rsid w:val="002341E0"/>
    <w:rsid w:val="00236BAF"/>
    <w:rsid w:val="00241F03"/>
    <w:rsid w:val="00251318"/>
    <w:rsid w:val="00263E7E"/>
    <w:rsid w:val="00267A87"/>
    <w:rsid w:val="00270DCE"/>
    <w:rsid w:val="0028497A"/>
    <w:rsid w:val="002929CD"/>
    <w:rsid w:val="002A5A56"/>
    <w:rsid w:val="002B78F7"/>
    <w:rsid w:val="002D02FE"/>
    <w:rsid w:val="002D2268"/>
    <w:rsid w:val="002F1341"/>
    <w:rsid w:val="003202A6"/>
    <w:rsid w:val="003203A9"/>
    <w:rsid w:val="00320509"/>
    <w:rsid w:val="0032404B"/>
    <w:rsid w:val="0036574F"/>
    <w:rsid w:val="00367DBF"/>
    <w:rsid w:val="0037110B"/>
    <w:rsid w:val="003726B5"/>
    <w:rsid w:val="00385B6F"/>
    <w:rsid w:val="003920A4"/>
    <w:rsid w:val="003A1BBB"/>
    <w:rsid w:val="003A3AC7"/>
    <w:rsid w:val="003C0E66"/>
    <w:rsid w:val="003D3478"/>
    <w:rsid w:val="003D65A9"/>
    <w:rsid w:val="003E593F"/>
    <w:rsid w:val="003F2788"/>
    <w:rsid w:val="003F3A1E"/>
    <w:rsid w:val="003F48D4"/>
    <w:rsid w:val="004076A5"/>
    <w:rsid w:val="00416678"/>
    <w:rsid w:val="0042208B"/>
    <w:rsid w:val="00426DB7"/>
    <w:rsid w:val="0044007A"/>
    <w:rsid w:val="00455C5E"/>
    <w:rsid w:val="00464F7A"/>
    <w:rsid w:val="004715B2"/>
    <w:rsid w:val="004A1919"/>
    <w:rsid w:val="004A5B55"/>
    <w:rsid w:val="004B3583"/>
    <w:rsid w:val="004B522E"/>
    <w:rsid w:val="004C708B"/>
    <w:rsid w:val="005032C5"/>
    <w:rsid w:val="0051378B"/>
    <w:rsid w:val="00527AA8"/>
    <w:rsid w:val="00535098"/>
    <w:rsid w:val="00594FD8"/>
    <w:rsid w:val="0059666C"/>
    <w:rsid w:val="005A133A"/>
    <w:rsid w:val="005A6A65"/>
    <w:rsid w:val="005B0CDA"/>
    <w:rsid w:val="005C08AC"/>
    <w:rsid w:val="005C1657"/>
    <w:rsid w:val="005F0464"/>
    <w:rsid w:val="005F2BCB"/>
    <w:rsid w:val="0061120D"/>
    <w:rsid w:val="00633654"/>
    <w:rsid w:val="0066420C"/>
    <w:rsid w:val="00666196"/>
    <w:rsid w:val="00677FC7"/>
    <w:rsid w:val="006A0810"/>
    <w:rsid w:val="006A0966"/>
    <w:rsid w:val="006C21C9"/>
    <w:rsid w:val="006C32D1"/>
    <w:rsid w:val="006C799E"/>
    <w:rsid w:val="006D172B"/>
    <w:rsid w:val="0070136C"/>
    <w:rsid w:val="00745026"/>
    <w:rsid w:val="00756341"/>
    <w:rsid w:val="0076208F"/>
    <w:rsid w:val="007817AE"/>
    <w:rsid w:val="00795150"/>
    <w:rsid w:val="007A610A"/>
    <w:rsid w:val="007D53C1"/>
    <w:rsid w:val="007F2483"/>
    <w:rsid w:val="007F76B0"/>
    <w:rsid w:val="008028A0"/>
    <w:rsid w:val="00813071"/>
    <w:rsid w:val="0081584C"/>
    <w:rsid w:val="00821FCF"/>
    <w:rsid w:val="00834E08"/>
    <w:rsid w:val="00861DF0"/>
    <w:rsid w:val="008807C8"/>
    <w:rsid w:val="008F5046"/>
    <w:rsid w:val="00907CE7"/>
    <w:rsid w:val="00915215"/>
    <w:rsid w:val="0092039A"/>
    <w:rsid w:val="009279E1"/>
    <w:rsid w:val="00944C85"/>
    <w:rsid w:val="00945B8C"/>
    <w:rsid w:val="00965B13"/>
    <w:rsid w:val="009711FE"/>
    <w:rsid w:val="009832B3"/>
    <w:rsid w:val="00984E34"/>
    <w:rsid w:val="00985FAB"/>
    <w:rsid w:val="00986CAD"/>
    <w:rsid w:val="00990243"/>
    <w:rsid w:val="009B2DC3"/>
    <w:rsid w:val="009B727F"/>
    <w:rsid w:val="009C0923"/>
    <w:rsid w:val="009C61B5"/>
    <w:rsid w:val="009C65EB"/>
    <w:rsid w:val="009D1C72"/>
    <w:rsid w:val="009E5DBC"/>
    <w:rsid w:val="009F28CB"/>
    <w:rsid w:val="009F2BC1"/>
    <w:rsid w:val="00A002FB"/>
    <w:rsid w:val="00A127E4"/>
    <w:rsid w:val="00A14F52"/>
    <w:rsid w:val="00A360F8"/>
    <w:rsid w:val="00A40835"/>
    <w:rsid w:val="00A43A0C"/>
    <w:rsid w:val="00A55FCA"/>
    <w:rsid w:val="00A62BB0"/>
    <w:rsid w:val="00A71366"/>
    <w:rsid w:val="00A74E79"/>
    <w:rsid w:val="00A75598"/>
    <w:rsid w:val="00A832B0"/>
    <w:rsid w:val="00AA0D60"/>
    <w:rsid w:val="00AB798D"/>
    <w:rsid w:val="00AC2909"/>
    <w:rsid w:val="00AD26E1"/>
    <w:rsid w:val="00AE1FB0"/>
    <w:rsid w:val="00AE322B"/>
    <w:rsid w:val="00B34BD0"/>
    <w:rsid w:val="00B35E74"/>
    <w:rsid w:val="00B379B0"/>
    <w:rsid w:val="00B61EAF"/>
    <w:rsid w:val="00B663E1"/>
    <w:rsid w:val="00B710A7"/>
    <w:rsid w:val="00B72331"/>
    <w:rsid w:val="00B82CEF"/>
    <w:rsid w:val="00B84A59"/>
    <w:rsid w:val="00BA4766"/>
    <w:rsid w:val="00BB435A"/>
    <w:rsid w:val="00BC194C"/>
    <w:rsid w:val="00BD5C60"/>
    <w:rsid w:val="00BE0390"/>
    <w:rsid w:val="00BE3F0E"/>
    <w:rsid w:val="00BF0BDA"/>
    <w:rsid w:val="00BF184A"/>
    <w:rsid w:val="00BF31A6"/>
    <w:rsid w:val="00BF790B"/>
    <w:rsid w:val="00C30AEC"/>
    <w:rsid w:val="00C70F79"/>
    <w:rsid w:val="00C7686D"/>
    <w:rsid w:val="00C80B9E"/>
    <w:rsid w:val="00C81CA0"/>
    <w:rsid w:val="00CA0E97"/>
    <w:rsid w:val="00CA1481"/>
    <w:rsid w:val="00CC114A"/>
    <w:rsid w:val="00D21B04"/>
    <w:rsid w:val="00D26609"/>
    <w:rsid w:val="00D63464"/>
    <w:rsid w:val="00D67E29"/>
    <w:rsid w:val="00D81D8A"/>
    <w:rsid w:val="00DB0ECD"/>
    <w:rsid w:val="00DB3737"/>
    <w:rsid w:val="00DD2A2E"/>
    <w:rsid w:val="00DF2B95"/>
    <w:rsid w:val="00E246F3"/>
    <w:rsid w:val="00E300CC"/>
    <w:rsid w:val="00E4436F"/>
    <w:rsid w:val="00E6702F"/>
    <w:rsid w:val="00E73979"/>
    <w:rsid w:val="00E8540B"/>
    <w:rsid w:val="00E87269"/>
    <w:rsid w:val="00EA7860"/>
    <w:rsid w:val="00EB0531"/>
    <w:rsid w:val="00EC3FC1"/>
    <w:rsid w:val="00EC467E"/>
    <w:rsid w:val="00EC558E"/>
    <w:rsid w:val="00ED7B93"/>
    <w:rsid w:val="00EE1E52"/>
    <w:rsid w:val="00EE602F"/>
    <w:rsid w:val="00F02528"/>
    <w:rsid w:val="00F06811"/>
    <w:rsid w:val="00F10644"/>
    <w:rsid w:val="00F259B8"/>
    <w:rsid w:val="00F33AE9"/>
    <w:rsid w:val="00F33FE3"/>
    <w:rsid w:val="00F46702"/>
    <w:rsid w:val="00F50D42"/>
    <w:rsid w:val="00F54220"/>
    <w:rsid w:val="00F636F2"/>
    <w:rsid w:val="00F76A0D"/>
    <w:rsid w:val="00F87317"/>
    <w:rsid w:val="00FA517B"/>
    <w:rsid w:val="00FC7735"/>
    <w:rsid w:val="00FD5CBA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7884E"/>
  <w15:chartTrackingRefBased/>
  <w15:docId w15:val="{00A89320-FB8B-41B0-8052-F60CC646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B2"/>
  </w:style>
  <w:style w:type="paragraph" w:styleId="Heading1">
    <w:name w:val="heading 1"/>
    <w:basedOn w:val="Normal"/>
    <w:next w:val="Normal"/>
    <w:link w:val="Heading1Char"/>
    <w:uiPriority w:val="9"/>
    <w:qFormat/>
    <w:rsid w:val="0013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B2"/>
  </w:style>
  <w:style w:type="paragraph" w:styleId="Footer">
    <w:name w:val="footer"/>
    <w:basedOn w:val="Normal"/>
    <w:link w:val="FooterChar"/>
    <w:uiPriority w:val="99"/>
    <w:unhideWhenUsed/>
    <w:rsid w:val="0047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B2"/>
  </w:style>
  <w:style w:type="paragraph" w:styleId="BodyText">
    <w:name w:val="Body Text"/>
    <w:basedOn w:val="Normal"/>
    <w:link w:val="BodyTextChar"/>
    <w:uiPriority w:val="1"/>
    <w:qFormat/>
    <w:rsid w:val="004715B2"/>
    <w:pPr>
      <w:widowControl w:val="0"/>
      <w:spacing w:after="0" w:line="240" w:lineRule="auto"/>
      <w:ind w:left="8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715B2"/>
    <w:rPr>
      <w:rFonts w:ascii="Calibri" w:eastAsia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15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5B2"/>
    <w:pPr>
      <w:spacing w:line="256" w:lineRule="auto"/>
      <w:ind w:left="720"/>
      <w:contextualSpacing/>
    </w:pPr>
  </w:style>
  <w:style w:type="paragraph" w:customStyle="1" w:styleId="Default">
    <w:name w:val="Default"/>
    <w:rsid w:val="004715B2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715B2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715B2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4715B2"/>
    <w:rPr>
      <w:rFonts w:cs="HelveticaNeueLT Std"/>
      <w:color w:val="221E1F"/>
      <w:sz w:val="22"/>
      <w:szCs w:val="22"/>
    </w:rPr>
  </w:style>
  <w:style w:type="table" w:styleId="TableGrid">
    <w:name w:val="Table Grid"/>
    <w:basedOn w:val="TableNormal"/>
    <w:uiPriority w:val="39"/>
    <w:rsid w:val="0047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79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A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35A"/>
    <w:rPr>
      <w:b/>
      <w:bCs/>
      <w:sz w:val="20"/>
      <w:szCs w:val="20"/>
    </w:rPr>
  </w:style>
  <w:style w:type="character" w:customStyle="1" w:styleId="A2">
    <w:name w:val="A2"/>
    <w:uiPriority w:val="99"/>
    <w:rsid w:val="003F2788"/>
    <w:rPr>
      <w:rFonts w:ascii="Myriad Pro" w:hAnsi="Myriad Pro" w:cs="Myriad Pro"/>
      <w:color w:val="221E1F"/>
      <w:sz w:val="20"/>
      <w:szCs w:val="20"/>
    </w:rPr>
  </w:style>
  <w:style w:type="character" w:customStyle="1" w:styleId="A4">
    <w:name w:val="A4"/>
    <w:uiPriority w:val="99"/>
    <w:rsid w:val="00E87269"/>
    <w:rPr>
      <w:rFonts w:ascii="HelveticaNeueLT Std Lt" w:hAnsi="HelveticaNeueLT Std Lt" w:cs="HelveticaNeueLT Std Lt"/>
      <w:color w:val="221E1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2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418835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697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563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8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987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04697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669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4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980323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455475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5707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676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846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9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5064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647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937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74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3753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7013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85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978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763191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8991870">
                      <w:marLeft w:val="0"/>
                      <w:marRight w:val="0"/>
                      <w:marTop w:val="240"/>
                      <w:marBottom w:val="24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65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14829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9222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185745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68066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5987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423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915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0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9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8350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241147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8961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384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2367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8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7607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0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496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94287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8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21499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775889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916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36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617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14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9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87228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78487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0921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229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02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45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41733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30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195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7101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867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1982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16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0447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67592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3517413">
                      <w:marLeft w:val="0"/>
                      <w:marRight w:val="0"/>
                      <w:marTop w:val="240"/>
                      <w:marBottom w:val="24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83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4944733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822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699828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41521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335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84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04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68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9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20981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050119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3401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297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8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1505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6955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8160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83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5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61949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947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971352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5146795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901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72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6037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498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5202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5132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78715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02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g-acrin.org" TargetMode="External"/><Relationship Id="rId13" Type="http://schemas.openxmlformats.org/officeDocument/2006/relationships/hyperlink" Target="https://www.facebook.com/eaonc/" TargetMode="External"/><Relationship Id="rId18" Type="http://schemas.openxmlformats.org/officeDocument/2006/relationships/hyperlink" Target="https://ecog-acrin.org/patients/resources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bit.ly/EA42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sky.app/profile/eaonc.bsky.social" TargetMode="External"/><Relationship Id="rId17" Type="http://schemas.openxmlformats.org/officeDocument/2006/relationships/hyperlink" Target="http://www.ecog-acrin.org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cancer.gov" TargetMode="External"/><Relationship Id="rId20" Type="http://schemas.openxmlformats.org/officeDocument/2006/relationships/hyperlink" Target="https://bit.ly/EA423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eaonc" TargetMode="External"/><Relationship Id="rId24" Type="http://schemas.openxmlformats.org/officeDocument/2006/relationships/hyperlink" Target="https://bit.ly/EA42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g-acrin.org" TargetMode="External"/><Relationship Id="rId23" Type="http://schemas.openxmlformats.org/officeDocument/2006/relationships/hyperlink" Target="https://bit.ly/EA423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vocacy-ecog-acrin.org" TargetMode="External"/><Relationship Id="rId19" Type="http://schemas.openxmlformats.org/officeDocument/2006/relationships/hyperlink" Target="https://bit.ly/EA4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-ecog-acrin.or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bit.ly/EA423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E78A-3E46-416B-A366-6529D79E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Cancer Cooperative Groups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Heller, Katie</dc:creator>
  <cp:keywords/>
  <dc:description/>
  <cp:lastModifiedBy>Brianna Love</cp:lastModifiedBy>
  <cp:revision>3</cp:revision>
  <dcterms:created xsi:type="dcterms:W3CDTF">2025-01-28T16:14:00Z</dcterms:created>
  <dcterms:modified xsi:type="dcterms:W3CDTF">2025-01-28T18:05:00Z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122df-3707-40f2-ab84-7abdc2b46f45_Enabled">
    <vt:lpwstr>true</vt:lpwstr>
  </property>
  <property fmtid="{D5CDD505-2E9C-101B-9397-08002B2CF9AE}" pid="3" name="MSIP_Label_cf8122df-3707-40f2-ab84-7abdc2b46f45_SetDate">
    <vt:lpwstr>2023-03-17T17:04:50Z</vt:lpwstr>
  </property>
  <property fmtid="{D5CDD505-2E9C-101B-9397-08002B2CF9AE}" pid="4" name="MSIP_Label_cf8122df-3707-40f2-ab84-7abdc2b46f45_Method">
    <vt:lpwstr>Standard</vt:lpwstr>
  </property>
  <property fmtid="{D5CDD505-2E9C-101B-9397-08002B2CF9AE}" pid="5" name="MSIP_Label_cf8122df-3707-40f2-ab84-7abdc2b46f45_Name">
    <vt:lpwstr>defa4170-0d19-0005-0004-bc88714345d2</vt:lpwstr>
  </property>
  <property fmtid="{D5CDD505-2E9C-101B-9397-08002B2CF9AE}" pid="6" name="MSIP_Label_cf8122df-3707-40f2-ab84-7abdc2b46f45_SiteId">
    <vt:lpwstr>63d600fe-1a96-4ce3-963d-71d3820f2329</vt:lpwstr>
  </property>
  <property fmtid="{D5CDD505-2E9C-101B-9397-08002B2CF9AE}" pid="7" name="MSIP_Label_cf8122df-3707-40f2-ab84-7abdc2b46f45_ActionId">
    <vt:lpwstr>937bbf0e-83e4-4c9e-8279-674886c782c6</vt:lpwstr>
  </property>
  <property fmtid="{D5CDD505-2E9C-101B-9397-08002B2CF9AE}" pid="8" name="MSIP_Label_cf8122df-3707-40f2-ab84-7abdc2b46f45_ContentBits">
    <vt:lpwstr>0</vt:lpwstr>
  </property>
</Properties>
</file>