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FEB61" w14:textId="77777777" w:rsidR="00C70F79" w:rsidRPr="00C70F79" w:rsidRDefault="00C70F79" w:rsidP="004715B2">
      <w:pPr>
        <w:rPr>
          <w:sz w:val="16"/>
          <w:u w:val="single"/>
        </w:rPr>
      </w:pPr>
    </w:p>
    <w:p w14:paraId="61E5CD8A" w14:textId="17BAD3C0" w:rsidR="004715B2" w:rsidRDefault="004715B2" w:rsidP="004715B2">
      <w:r>
        <w:rPr>
          <w:u w:val="single"/>
        </w:rPr>
        <w:t>Summary</w:t>
      </w:r>
      <w:r>
        <w:rPr>
          <w:u w:val="single"/>
        </w:rPr>
        <w:br/>
      </w:r>
      <w:r>
        <w:t>ECOG-ACRIN Cancer Research Group’s Marketing/Clinical Education and Awareness staff will use approved language/images to help increase awareness of EA21</w:t>
      </w:r>
      <w:r w:rsidR="003B09DD">
        <w:t>83</w:t>
      </w:r>
      <w:r>
        <w:t xml:space="preserve"> and support accrual efforts. The content below may be shared to the ECOG-ACRIN website, affiliated blogs, and social media channels. Links to these channels are included below. Staff at participating ECOG-ACRIN sites may also use this content on their own institutions’ marketing/communications channels.</w:t>
      </w:r>
    </w:p>
    <w:p w14:paraId="480B1727" w14:textId="77777777" w:rsidR="004715B2" w:rsidRPr="00F416DE" w:rsidRDefault="004715B2" w:rsidP="004715B2">
      <w:pPr>
        <w:rPr>
          <w:u w:val="single"/>
        </w:rPr>
      </w:pPr>
      <w:r w:rsidRPr="00F416DE">
        <w:rPr>
          <w:u w:val="single"/>
        </w:rPr>
        <w:t>ECOG-ACRIN Website</w:t>
      </w:r>
      <w:r>
        <w:rPr>
          <w:u w:val="single"/>
        </w:rPr>
        <w:br/>
      </w:r>
      <w:hyperlink r:id="rId8" w:history="1">
        <w:r w:rsidRPr="004165C7">
          <w:rPr>
            <w:rStyle w:val="Hyperlink"/>
          </w:rPr>
          <w:t>https://www.ecog-acrin.org</w:t>
        </w:r>
      </w:hyperlink>
      <w:r>
        <w:rPr>
          <w:u w:val="single"/>
        </w:rPr>
        <w:t xml:space="preserve"> </w:t>
      </w:r>
    </w:p>
    <w:p w14:paraId="6C83FBD9" w14:textId="77777777" w:rsidR="004715B2" w:rsidRPr="00F416DE" w:rsidRDefault="004715B2" w:rsidP="004715B2">
      <w:r w:rsidRPr="00F416DE">
        <w:rPr>
          <w:u w:val="single"/>
        </w:rPr>
        <w:t>ECOG-ACRIN Blogs</w:t>
      </w:r>
      <w:r>
        <w:rPr>
          <w:u w:val="single"/>
        </w:rPr>
        <w:br/>
      </w:r>
      <w:hyperlink r:id="rId9" w:history="1">
        <w:r w:rsidRPr="004165C7">
          <w:rPr>
            <w:rStyle w:val="Hyperlink"/>
          </w:rPr>
          <w:t>https://blog-ecog-acrin.org</w:t>
        </w:r>
      </w:hyperlink>
      <w:r>
        <w:br/>
      </w:r>
      <w:hyperlink r:id="rId10" w:history="1">
        <w:r w:rsidRPr="004165C7">
          <w:rPr>
            <w:rStyle w:val="Hyperlink"/>
          </w:rPr>
          <w:t>https://advocacy-ecog-acrin.org</w:t>
        </w:r>
      </w:hyperlink>
      <w:r>
        <w:t xml:space="preserve"> </w:t>
      </w:r>
    </w:p>
    <w:p w14:paraId="1E619504" w14:textId="3ED17A5F" w:rsidR="004715B2" w:rsidRPr="003B09DD" w:rsidRDefault="004715B2" w:rsidP="004715B2">
      <w:r>
        <w:rPr>
          <w:u w:val="single"/>
        </w:rPr>
        <w:t>Social Media Channels</w:t>
      </w:r>
      <w:r>
        <w:rPr>
          <w:u w:val="single"/>
        </w:rPr>
        <w:br/>
      </w:r>
      <w:r>
        <w:t xml:space="preserve">Twitter: </w:t>
      </w:r>
      <w:hyperlink r:id="rId11" w:history="1">
        <w:r>
          <w:rPr>
            <w:rStyle w:val="Hyperlink"/>
          </w:rPr>
          <w:t>https://twitter.com/eaonc</w:t>
        </w:r>
      </w:hyperlink>
      <w:r>
        <w:rPr>
          <w:u w:val="single"/>
        </w:rPr>
        <w:br/>
      </w:r>
      <w:r>
        <w:t xml:space="preserve">Facebook: </w:t>
      </w:r>
      <w:hyperlink r:id="rId12" w:history="1">
        <w:r>
          <w:rPr>
            <w:rStyle w:val="Hyperlink"/>
          </w:rPr>
          <w:t>https://www.facebook.com/eaonc/</w:t>
        </w:r>
      </w:hyperlink>
      <w:r>
        <w:t xml:space="preserve"> </w:t>
      </w:r>
      <w:r>
        <w:rPr>
          <w:u w:val="single"/>
        </w:rPr>
        <w:br/>
      </w:r>
      <w:r>
        <w:t xml:space="preserve">LinkedIn: </w:t>
      </w:r>
      <w:hyperlink r:id="rId13" w:history="1">
        <w:r>
          <w:rPr>
            <w:rStyle w:val="Hyperlink"/>
          </w:rPr>
          <w:t>https://www.linkedin.com/company/ecog-acrin-cancer-research-group/</w:t>
        </w:r>
      </w:hyperlink>
      <w:r w:rsidR="003B09DD">
        <w:rPr>
          <w:rStyle w:val="Hyperlink"/>
        </w:rPr>
        <w:br/>
      </w:r>
      <w:r w:rsidR="003B09DD">
        <w:t xml:space="preserve">Instagram: </w:t>
      </w:r>
      <w:hyperlink r:id="rId14" w:history="1">
        <w:r w:rsidR="003B09DD" w:rsidRPr="00BF43B2">
          <w:rPr>
            <w:rStyle w:val="Hyperlink"/>
          </w:rPr>
          <w:t>https://www.instagram.com/ecog_acrin/</w:t>
        </w:r>
      </w:hyperlink>
      <w:r w:rsidR="003B09DD">
        <w:br/>
      </w:r>
      <w:r>
        <w:t>YouTube (</w:t>
      </w:r>
      <w:r w:rsidRPr="00C74DA3">
        <w:rPr>
          <w:i/>
        </w:rPr>
        <w:t>video only</w:t>
      </w:r>
      <w:r>
        <w:t xml:space="preserve">): </w:t>
      </w:r>
      <w:hyperlink r:id="rId15" w:history="1">
        <w:r>
          <w:rPr>
            <w:rStyle w:val="Hyperlink"/>
          </w:rPr>
          <w:t>https://www.youtube.com/channel/UCAC_V1QdqlH2KdHOt7K2IHw</w:t>
        </w:r>
      </w:hyperlink>
    </w:p>
    <w:p w14:paraId="209E848F" w14:textId="1A61CB04" w:rsidR="004715B2" w:rsidRDefault="004715B2" w:rsidP="004715B2">
      <w:r>
        <w:rPr>
          <w:u w:val="single"/>
        </w:rPr>
        <w:t>Target Audience(s)</w:t>
      </w:r>
      <w:r>
        <w:rPr>
          <w:u w:val="single"/>
        </w:rPr>
        <w:br/>
      </w:r>
      <w:r>
        <w:t xml:space="preserve">The </w:t>
      </w:r>
      <w:r w:rsidR="003B09DD">
        <w:t>e</w:t>
      </w:r>
      <w:r w:rsidR="003B09DD" w:rsidRPr="003B09DD">
        <w:t xml:space="preserve">sophageal and </w:t>
      </w:r>
      <w:r w:rsidR="003B09DD">
        <w:t>g</w:t>
      </w:r>
      <w:r w:rsidR="003B09DD" w:rsidRPr="003B09DD">
        <w:t xml:space="preserve">astric </w:t>
      </w:r>
      <w:r>
        <w:t>cancer community, including:</w:t>
      </w:r>
    </w:p>
    <w:p w14:paraId="7C502E13" w14:textId="77777777" w:rsidR="004715B2" w:rsidRDefault="004715B2" w:rsidP="004715B2">
      <w:pPr>
        <w:pStyle w:val="ListParagraph"/>
        <w:numPr>
          <w:ilvl w:val="0"/>
          <w:numId w:val="1"/>
        </w:numPr>
      </w:pPr>
      <w:r>
        <w:t>Patients and survivors</w:t>
      </w:r>
    </w:p>
    <w:p w14:paraId="2B047DB9" w14:textId="77777777" w:rsidR="004715B2" w:rsidRDefault="004715B2" w:rsidP="004715B2">
      <w:pPr>
        <w:pStyle w:val="ListParagraph"/>
        <w:numPr>
          <w:ilvl w:val="0"/>
          <w:numId w:val="1"/>
        </w:numPr>
      </w:pPr>
      <w:r>
        <w:t>Caregivers</w:t>
      </w:r>
    </w:p>
    <w:p w14:paraId="6657EE8F" w14:textId="77777777" w:rsidR="004715B2" w:rsidRDefault="004715B2" w:rsidP="004715B2">
      <w:pPr>
        <w:pStyle w:val="ListParagraph"/>
        <w:numPr>
          <w:ilvl w:val="0"/>
          <w:numId w:val="1"/>
        </w:numPr>
      </w:pPr>
      <w:r>
        <w:t>Advocates</w:t>
      </w:r>
    </w:p>
    <w:p w14:paraId="5667C14F" w14:textId="77777777" w:rsidR="004715B2" w:rsidRDefault="004715B2" w:rsidP="004715B2">
      <w:pPr>
        <w:pStyle w:val="ListParagraph"/>
        <w:numPr>
          <w:ilvl w:val="0"/>
          <w:numId w:val="1"/>
        </w:numPr>
      </w:pPr>
      <w:r>
        <w:t xml:space="preserve">Research, education, and advocacy organizations </w:t>
      </w:r>
    </w:p>
    <w:p w14:paraId="656FD9F9" w14:textId="77777777" w:rsidR="004715B2" w:rsidRDefault="004715B2" w:rsidP="004715B2">
      <w:r>
        <w:rPr>
          <w:u w:val="single"/>
        </w:rPr>
        <w:t>Privacy/Confidentiality Considerations</w:t>
      </w:r>
      <w:r>
        <w:rPr>
          <w:u w:val="single"/>
        </w:rPr>
        <w:br/>
      </w:r>
      <w:r>
        <w:t>ECOG-ACRIN will make every possible effort to protect privacy and confidentiality by:</w:t>
      </w:r>
    </w:p>
    <w:p w14:paraId="0F0A2357" w14:textId="77777777" w:rsidR="004715B2" w:rsidRDefault="004715B2" w:rsidP="004715B2">
      <w:pPr>
        <w:pStyle w:val="ListParagraph"/>
        <w:numPr>
          <w:ilvl w:val="0"/>
          <w:numId w:val="2"/>
        </w:numPr>
      </w:pPr>
      <w:r>
        <w:t xml:space="preserve">Keeping social media post content general in nature and avoiding any specifics related to the trial or patients on the </w:t>
      </w:r>
      <w:proofErr w:type="gramStart"/>
      <w:r>
        <w:t>trial</w:t>
      </w:r>
      <w:proofErr w:type="gramEnd"/>
    </w:p>
    <w:p w14:paraId="12FA7A14" w14:textId="77777777" w:rsidR="004715B2" w:rsidRDefault="004715B2" w:rsidP="004715B2">
      <w:pPr>
        <w:pStyle w:val="ListParagraph"/>
        <w:numPr>
          <w:ilvl w:val="0"/>
          <w:numId w:val="2"/>
        </w:numPr>
      </w:pPr>
      <w:r>
        <w:t>Refraining from direct engagement with individuals about their eligibility for trials</w:t>
      </w:r>
    </w:p>
    <w:p w14:paraId="2E2A10F5" w14:textId="77777777" w:rsidR="004715B2" w:rsidRDefault="004715B2" w:rsidP="004715B2">
      <w:pPr>
        <w:pStyle w:val="ListParagraph"/>
        <w:numPr>
          <w:ilvl w:val="1"/>
          <w:numId w:val="2"/>
        </w:numPr>
      </w:pPr>
      <w:r>
        <w:t>Instead, individuals will be directed to consult with their physician and/or the NCI’s Cancer Information Service</w:t>
      </w:r>
    </w:p>
    <w:p w14:paraId="1ED9499E" w14:textId="77777777" w:rsidR="004715B2" w:rsidRDefault="004715B2" w:rsidP="004715B2">
      <w:pPr>
        <w:pStyle w:val="ListParagraph"/>
        <w:numPr>
          <w:ilvl w:val="0"/>
          <w:numId w:val="2"/>
        </w:numPr>
      </w:pPr>
      <w:r>
        <w:t xml:space="preserve">Monitoring posts daily for inappropriate responses/interactions and flagging or removing as </w:t>
      </w:r>
      <w:proofErr w:type="gramStart"/>
      <w:r>
        <w:t>needed</w:t>
      </w:r>
      <w:proofErr w:type="gramEnd"/>
    </w:p>
    <w:p w14:paraId="10E9F83C" w14:textId="77777777" w:rsidR="004715B2" w:rsidRDefault="004715B2" w:rsidP="004715B2">
      <w:r w:rsidRPr="004715B2">
        <w:rPr>
          <w:u w:val="single"/>
        </w:rPr>
        <w:t>General/Website Messaging</w:t>
      </w:r>
    </w:p>
    <w:p w14:paraId="7AE4D45C" w14:textId="42450F39" w:rsidR="004715B2" w:rsidRPr="005B5CE3" w:rsidRDefault="004715B2" w:rsidP="004715B2">
      <w:pPr>
        <w:rPr>
          <w:b/>
        </w:rPr>
      </w:pPr>
      <w:r>
        <w:rPr>
          <w:b/>
        </w:rPr>
        <w:t>EA21</w:t>
      </w:r>
      <w:r w:rsidR="003B09DD">
        <w:rPr>
          <w:b/>
        </w:rPr>
        <w:t>83</w:t>
      </w:r>
      <w:r w:rsidRPr="005B5CE3">
        <w:rPr>
          <w:b/>
        </w:rPr>
        <w:t xml:space="preserve"> Study</w:t>
      </w:r>
    </w:p>
    <w:p w14:paraId="1D2F6E2B" w14:textId="77777777" w:rsidR="003B09DD" w:rsidRDefault="003B09DD" w:rsidP="004715B2">
      <w:pPr>
        <w:spacing w:after="0"/>
        <w:rPr>
          <w:i/>
        </w:rPr>
      </w:pPr>
      <w:r w:rsidRPr="003B09DD">
        <w:rPr>
          <w:i/>
        </w:rPr>
        <w:t xml:space="preserve">Testing the Addition of Radiotherapy to the Usual Treatment (Chemotherapy) for Patients with Esophageal and Gastric Cancer that has </w:t>
      </w:r>
      <w:proofErr w:type="gramStart"/>
      <w:r w:rsidRPr="003B09DD">
        <w:rPr>
          <w:i/>
        </w:rPr>
        <w:t>Spread</w:t>
      </w:r>
      <w:proofErr w:type="gramEnd"/>
    </w:p>
    <w:p w14:paraId="05FE7ACE" w14:textId="14E8706E" w:rsidR="004715B2" w:rsidRDefault="003B09DD" w:rsidP="00EC3286">
      <w:pPr>
        <w:spacing w:after="0" w:line="360" w:lineRule="auto"/>
        <w:rPr>
          <w:b/>
        </w:rPr>
      </w:pPr>
      <w:r>
        <w:rPr>
          <w:b/>
        </w:rPr>
        <w:lastRenderedPageBreak/>
        <w:br/>
      </w:r>
      <w:r w:rsidR="004715B2" w:rsidRPr="004715B2">
        <w:rPr>
          <w:b/>
        </w:rPr>
        <w:t>Why consider participating in this study?</w:t>
      </w:r>
    </w:p>
    <w:p w14:paraId="5273AE3F" w14:textId="77777777" w:rsidR="003B09DD" w:rsidRDefault="003B09DD" w:rsidP="003B09DD">
      <w:pPr>
        <w:pStyle w:val="BodyText"/>
        <w:numPr>
          <w:ilvl w:val="0"/>
          <w:numId w:val="3"/>
        </w:numPr>
        <w:rPr>
          <w:sz w:val="16"/>
          <w:u w:val="single"/>
        </w:rPr>
      </w:pPr>
      <w:r w:rsidRPr="003B09DD">
        <w:rPr>
          <w:rFonts w:asciiTheme="minorHAnsi" w:eastAsiaTheme="minorHAnsi" w:hAnsiTheme="minorHAnsi" w:cstheme="minorHAnsi"/>
          <w:sz w:val="22"/>
          <w:szCs w:val="22"/>
        </w:rPr>
        <w:t>Research studies are an important way to test the effectiveness of new therapies and</w:t>
      </w:r>
      <w:r>
        <w:rPr>
          <w:rFonts w:asciiTheme="minorHAnsi" w:eastAsiaTheme="minorHAnsi" w:hAnsiTheme="minorHAnsi" w:cstheme="minorHAnsi"/>
          <w:sz w:val="22"/>
          <w:szCs w:val="22"/>
        </w:rPr>
        <w:t xml:space="preserve"> </w:t>
      </w:r>
      <w:r w:rsidRPr="003B09DD">
        <w:rPr>
          <w:rFonts w:asciiTheme="minorHAnsi" w:eastAsiaTheme="minorHAnsi" w:hAnsiTheme="minorHAnsi" w:cstheme="minorHAnsi"/>
          <w:sz w:val="22"/>
          <w:szCs w:val="22"/>
        </w:rPr>
        <w:t>approaches for treating esophageal and gastric cancer.</w:t>
      </w:r>
    </w:p>
    <w:p w14:paraId="73518163" w14:textId="77777777" w:rsidR="003B09DD" w:rsidRDefault="003B09DD" w:rsidP="003B09DD">
      <w:pPr>
        <w:pStyle w:val="BodyText"/>
        <w:numPr>
          <w:ilvl w:val="0"/>
          <w:numId w:val="3"/>
        </w:numPr>
        <w:rPr>
          <w:sz w:val="16"/>
          <w:u w:val="single"/>
        </w:rPr>
      </w:pPr>
      <w:r w:rsidRPr="003B09DD">
        <w:rPr>
          <w:rFonts w:cs="Calibri"/>
          <w:sz w:val="22"/>
          <w:szCs w:val="22"/>
        </w:rPr>
        <w:t xml:space="preserve">The usual treatment approach (the standard </w:t>
      </w:r>
      <w:proofErr w:type="gramStart"/>
      <w:r w:rsidRPr="003B09DD">
        <w:rPr>
          <w:rFonts w:asciiTheme="minorHAnsi" w:hAnsiTheme="minorHAnsi" w:cstheme="minorHAnsi"/>
          <w:sz w:val="22"/>
          <w:szCs w:val="22"/>
        </w:rPr>
        <w:t>care</w:t>
      </w:r>
      <w:proofErr w:type="gramEnd"/>
      <w:r w:rsidRPr="003B09DD">
        <w:rPr>
          <w:rFonts w:asciiTheme="minorHAnsi" w:hAnsiTheme="minorHAnsi" w:cstheme="minorHAnsi"/>
          <w:sz w:val="22"/>
          <w:szCs w:val="22"/>
        </w:rPr>
        <w:t xml:space="preserve"> most people get for oligometastatic esophageal and gastric adenocarcinoma) </w:t>
      </w:r>
      <w:r w:rsidRPr="003B09DD">
        <w:rPr>
          <w:rFonts w:cs="Calibri"/>
          <w:sz w:val="22"/>
          <w:szCs w:val="22"/>
        </w:rPr>
        <w:t xml:space="preserve">is treatment with Food and Drug </w:t>
      </w:r>
      <w:r w:rsidRPr="003B09DD">
        <w:rPr>
          <w:rFonts w:asciiTheme="minorHAnsi" w:hAnsiTheme="minorHAnsi" w:cstheme="minorHAnsi"/>
          <w:sz w:val="22"/>
          <w:szCs w:val="22"/>
        </w:rPr>
        <w:t xml:space="preserve">Administration (FDA)-approved chemotherapy called </w:t>
      </w:r>
      <w:r w:rsidRPr="003B09DD">
        <w:rPr>
          <w:rFonts w:asciiTheme="minorHAnsi" w:hAnsiTheme="minorHAnsi" w:cstheme="minorHAnsi"/>
          <w:b/>
          <w:bCs/>
          <w:sz w:val="22"/>
          <w:szCs w:val="22"/>
        </w:rPr>
        <w:t>FOLFOX</w:t>
      </w:r>
      <w:r w:rsidRPr="003B09DD">
        <w:rPr>
          <w:rFonts w:asciiTheme="minorHAnsi" w:hAnsiTheme="minorHAnsi" w:cstheme="minorHAnsi"/>
          <w:sz w:val="22"/>
          <w:szCs w:val="22"/>
        </w:rPr>
        <w:t xml:space="preserve"> (using the drugs leucovorin, 5-fluorouracil [5-FU], and oxaliplatin) or </w:t>
      </w:r>
      <w:r w:rsidRPr="003B09DD">
        <w:rPr>
          <w:rFonts w:asciiTheme="minorHAnsi" w:hAnsiTheme="minorHAnsi" w:cstheme="minorHAnsi"/>
          <w:b/>
          <w:bCs/>
          <w:sz w:val="22"/>
          <w:szCs w:val="22"/>
        </w:rPr>
        <w:t xml:space="preserve">CAPOX </w:t>
      </w:r>
      <w:r w:rsidRPr="003B09DD">
        <w:rPr>
          <w:rFonts w:asciiTheme="minorHAnsi" w:hAnsiTheme="minorHAnsi" w:cstheme="minorHAnsi"/>
          <w:sz w:val="22"/>
          <w:szCs w:val="22"/>
        </w:rPr>
        <w:t>(using the drugs capecitabine and oxaliplatin). More recently, an immunotherapy drug, nivolumab, has also been approved by the FDA in addition to chemotherapy, and it is now part of standard treatment.</w:t>
      </w:r>
    </w:p>
    <w:p w14:paraId="1E5255AE" w14:textId="2C6F5D9B" w:rsidR="004715B2" w:rsidRPr="003B09DD" w:rsidRDefault="003B09DD" w:rsidP="003B09DD">
      <w:pPr>
        <w:pStyle w:val="BodyText"/>
        <w:numPr>
          <w:ilvl w:val="0"/>
          <w:numId w:val="3"/>
        </w:numPr>
        <w:rPr>
          <w:sz w:val="16"/>
          <w:u w:val="single"/>
        </w:rPr>
      </w:pPr>
      <w:r w:rsidRPr="003B09DD">
        <w:rPr>
          <w:rFonts w:asciiTheme="minorHAnsi" w:hAnsiTheme="minorHAnsi" w:cstheme="minorHAnsi"/>
          <w:sz w:val="22"/>
          <w:szCs w:val="22"/>
        </w:rPr>
        <w:t xml:space="preserve">EA2183 aims to determine 1) if </w:t>
      </w:r>
      <w:r w:rsidRPr="003B09DD">
        <w:rPr>
          <w:rFonts w:asciiTheme="minorHAnsi" w:hAnsiTheme="minorHAnsi" w:cstheme="minorHAnsi"/>
          <w:b/>
          <w:bCs/>
          <w:sz w:val="22"/>
          <w:szCs w:val="22"/>
        </w:rPr>
        <w:t>adding radiotherapy</w:t>
      </w:r>
      <w:r w:rsidRPr="003B09DD">
        <w:rPr>
          <w:rFonts w:asciiTheme="minorHAnsi" w:hAnsiTheme="minorHAnsi" w:cstheme="minorHAnsi"/>
          <w:sz w:val="22"/>
          <w:szCs w:val="22"/>
        </w:rPr>
        <w:t xml:space="preserve"> to the usual combination of drugs used to treat the kind of cancer you have will help you live longer, and 2) if this new approach is better or worse than the usual approach used to treat esophageal cancer or gastric adenocarcinoma. </w:t>
      </w:r>
      <w:r w:rsidRPr="003B09DD">
        <w:rPr>
          <w:rFonts w:asciiTheme="minorHAnsi" w:eastAsiaTheme="minorHAnsi" w:hAnsiTheme="minorHAnsi" w:cstheme="minorHAnsi"/>
          <w:sz w:val="22"/>
          <w:szCs w:val="22"/>
        </w:rPr>
        <w:br/>
      </w:r>
    </w:p>
    <w:p w14:paraId="57ADC894" w14:textId="77777777" w:rsidR="004715B2" w:rsidRPr="004715B2" w:rsidRDefault="004715B2" w:rsidP="004715B2">
      <w:pPr>
        <w:spacing w:after="0"/>
        <w:rPr>
          <w:b/>
        </w:rPr>
      </w:pPr>
      <w:r>
        <w:rPr>
          <w:b/>
        </w:rPr>
        <w:t>What</w:t>
      </w:r>
      <w:r w:rsidRPr="004715B2">
        <w:rPr>
          <w:b/>
        </w:rPr>
        <w:t xml:space="preserve"> does this study involve?</w:t>
      </w:r>
    </w:p>
    <w:p w14:paraId="384DC5FC" w14:textId="77777777" w:rsidR="003B09DD" w:rsidRDefault="003B09DD" w:rsidP="003B09DD">
      <w:pPr>
        <w:pStyle w:val="BodyText"/>
        <w:numPr>
          <w:ilvl w:val="0"/>
          <w:numId w:val="4"/>
        </w:numPr>
        <w:spacing w:before="120"/>
        <w:rPr>
          <w:rFonts w:asciiTheme="minorHAnsi" w:hAnsiTheme="minorHAnsi" w:cstheme="minorHAnsi"/>
          <w:sz w:val="22"/>
          <w:szCs w:val="22"/>
        </w:rPr>
      </w:pPr>
      <w:r w:rsidRPr="003B09DD">
        <w:rPr>
          <w:rFonts w:asciiTheme="minorHAnsi" w:hAnsiTheme="minorHAnsi" w:cstheme="minorHAnsi"/>
          <w:sz w:val="22"/>
          <w:szCs w:val="22"/>
        </w:rPr>
        <w:t xml:space="preserve">If you decide to take part in this study, you will receive standard treatment (i.e., FOLFOX or CAPOX, with or without nivolumab) as decided by your doctor, for about four months. Then you will be assigned by chance (randomized) to one of two groups: </w:t>
      </w:r>
    </w:p>
    <w:p w14:paraId="0909BC11" w14:textId="07C9C020" w:rsidR="004715B2" w:rsidRDefault="004715B2" w:rsidP="003B09DD">
      <w:pPr>
        <w:pStyle w:val="BodyText"/>
        <w:numPr>
          <w:ilvl w:val="1"/>
          <w:numId w:val="4"/>
        </w:numPr>
        <w:spacing w:before="120"/>
        <w:rPr>
          <w:rFonts w:asciiTheme="minorHAnsi" w:hAnsiTheme="minorHAnsi" w:cstheme="minorHAnsi"/>
          <w:sz w:val="22"/>
          <w:szCs w:val="22"/>
        </w:rPr>
      </w:pPr>
      <w:r w:rsidRPr="002E40E6">
        <w:rPr>
          <w:rFonts w:asciiTheme="minorHAnsi" w:hAnsiTheme="minorHAnsi" w:cstheme="minorHAnsi"/>
          <w:b/>
          <w:sz w:val="22"/>
          <w:szCs w:val="22"/>
        </w:rPr>
        <w:t>Group 1</w:t>
      </w:r>
      <w:r w:rsidR="003B09DD">
        <w:rPr>
          <w:rFonts w:asciiTheme="minorHAnsi" w:hAnsiTheme="minorHAnsi" w:cstheme="minorHAnsi"/>
          <w:b/>
          <w:sz w:val="22"/>
          <w:szCs w:val="22"/>
        </w:rPr>
        <w:t xml:space="preserve">: </w:t>
      </w:r>
      <w:r w:rsidR="003B09DD" w:rsidRPr="003B09DD">
        <w:rPr>
          <w:rFonts w:asciiTheme="minorHAnsi" w:hAnsiTheme="minorHAnsi" w:cstheme="minorHAnsi"/>
          <w:sz w:val="22"/>
          <w:szCs w:val="22"/>
        </w:rPr>
        <w:t>You will receive radiation therapy and continue your prior standard treatment for up to 2 years.</w:t>
      </w:r>
    </w:p>
    <w:p w14:paraId="55808B0D" w14:textId="0A900635" w:rsidR="004715B2" w:rsidRDefault="00B84A59" w:rsidP="004715B2">
      <w:pPr>
        <w:pStyle w:val="BodyText"/>
        <w:numPr>
          <w:ilvl w:val="1"/>
          <w:numId w:val="4"/>
        </w:numPr>
        <w:spacing w:before="120"/>
        <w:rPr>
          <w:rFonts w:asciiTheme="minorHAnsi" w:hAnsiTheme="minorHAnsi" w:cstheme="minorHAnsi"/>
          <w:sz w:val="22"/>
          <w:szCs w:val="22"/>
        </w:rPr>
      </w:pPr>
      <w:r>
        <w:rPr>
          <w:rFonts w:asciiTheme="minorHAnsi" w:hAnsiTheme="minorHAnsi" w:cstheme="minorHAnsi"/>
          <w:b/>
          <w:sz w:val="22"/>
          <w:szCs w:val="22"/>
        </w:rPr>
        <w:t>Group 2</w:t>
      </w:r>
      <w:r w:rsidR="003B09DD">
        <w:rPr>
          <w:rFonts w:asciiTheme="minorHAnsi" w:hAnsiTheme="minorHAnsi" w:cstheme="minorHAnsi"/>
          <w:b/>
          <w:sz w:val="22"/>
          <w:szCs w:val="22"/>
        </w:rPr>
        <w:t xml:space="preserve">: </w:t>
      </w:r>
      <w:r w:rsidR="003B09DD" w:rsidRPr="003B09DD">
        <w:rPr>
          <w:rFonts w:asciiTheme="minorHAnsi" w:hAnsiTheme="minorHAnsi" w:cstheme="minorHAnsi"/>
          <w:sz w:val="22"/>
          <w:szCs w:val="22"/>
        </w:rPr>
        <w:t>You will receive radiation therapy and continue your prior standard treatment for up to 2 years.</w:t>
      </w:r>
    </w:p>
    <w:p w14:paraId="524AC70A" w14:textId="0D5AAD32" w:rsidR="003B09DD" w:rsidRPr="00C66428" w:rsidRDefault="003B09DD" w:rsidP="003B09DD">
      <w:pPr>
        <w:pStyle w:val="BodyText"/>
        <w:numPr>
          <w:ilvl w:val="0"/>
          <w:numId w:val="4"/>
        </w:numPr>
        <w:spacing w:before="120"/>
        <w:rPr>
          <w:rFonts w:asciiTheme="minorHAnsi" w:hAnsiTheme="minorHAnsi" w:cstheme="minorHAnsi"/>
          <w:sz w:val="22"/>
          <w:szCs w:val="22"/>
        </w:rPr>
      </w:pPr>
      <w:r>
        <w:rPr>
          <w:rFonts w:asciiTheme="minorHAnsi" w:hAnsiTheme="minorHAnsi" w:cstheme="minorHAnsi"/>
          <w:bCs/>
          <w:sz w:val="22"/>
          <w:szCs w:val="22"/>
        </w:rPr>
        <w:t>Each patient has a 2/3 chance of being in Group 1 and a 1/3 chance of being in Group 2.</w:t>
      </w:r>
    </w:p>
    <w:p w14:paraId="6AB305EB" w14:textId="740C1402" w:rsidR="00C66428" w:rsidRDefault="00C66428" w:rsidP="00C66428">
      <w:pPr>
        <w:pStyle w:val="BodyText"/>
        <w:spacing w:before="120"/>
        <w:rPr>
          <w:rFonts w:asciiTheme="minorHAnsi" w:hAnsiTheme="minorHAnsi" w:cstheme="minorHAnsi"/>
          <w:bCs/>
          <w:sz w:val="22"/>
          <w:szCs w:val="22"/>
        </w:rPr>
      </w:pPr>
    </w:p>
    <w:p w14:paraId="4C4AEC87" w14:textId="032142FD" w:rsidR="00C66428" w:rsidRDefault="00F96D84" w:rsidP="00C66428">
      <w:pPr>
        <w:pStyle w:val="BodyText"/>
        <w:spacing w:before="120"/>
        <w:rPr>
          <w:rFonts w:asciiTheme="minorHAnsi" w:hAnsiTheme="minorHAnsi" w:cstheme="minorHAnsi"/>
          <w:bCs/>
          <w:sz w:val="22"/>
          <w:szCs w:val="22"/>
        </w:rPr>
      </w:pPr>
      <w:r>
        <w:rPr>
          <w:noProof/>
        </w:rPr>
        <mc:AlternateContent>
          <mc:Choice Requires="wps">
            <w:drawing>
              <wp:anchor distT="0" distB="0" distL="114300" distR="114300" simplePos="0" relativeHeight="251660288" behindDoc="0" locked="0" layoutInCell="1" allowOverlap="1" wp14:anchorId="2BB889AB" wp14:editId="3BDCE409">
                <wp:simplePos x="0" y="0"/>
                <wp:positionH relativeFrom="margin">
                  <wp:posOffset>-123927</wp:posOffset>
                </wp:positionH>
                <wp:positionV relativeFrom="paragraph">
                  <wp:posOffset>81280</wp:posOffset>
                </wp:positionV>
                <wp:extent cx="657225" cy="1735760"/>
                <wp:effectExtent l="0" t="0" r="28575" b="1714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735760"/>
                        </a:xfrm>
                        <a:prstGeom prst="rect">
                          <a:avLst/>
                        </a:prstGeom>
                        <a:solidFill>
                          <a:srgbClr val="FFFFFF"/>
                        </a:solidFill>
                        <a:ln w="9525">
                          <a:solidFill>
                            <a:srgbClr val="000000"/>
                          </a:solidFill>
                          <a:miter lim="800000"/>
                          <a:headEnd/>
                          <a:tailEnd/>
                        </a:ln>
                      </wps:spPr>
                      <wps:txbx>
                        <w:txbxContent>
                          <w:p w14:paraId="38BD94F8" w14:textId="77777777" w:rsidR="00C66428" w:rsidRPr="00F96D84" w:rsidRDefault="00C66428" w:rsidP="00C66428">
                            <w:pPr>
                              <w:jc w:val="center"/>
                              <w:rPr>
                                <w:sz w:val="20"/>
                                <w:szCs w:val="20"/>
                              </w:rPr>
                            </w:pPr>
                            <w:r w:rsidRPr="00F96D84">
                              <w:rPr>
                                <w:sz w:val="20"/>
                                <w:szCs w:val="20"/>
                              </w:rPr>
                              <w:t xml:space="preserve">You agree to take part in the study and sign the consent </w:t>
                            </w:r>
                            <w:proofErr w:type="gramStart"/>
                            <w:r w:rsidRPr="00F96D84">
                              <w:rPr>
                                <w:sz w:val="20"/>
                                <w:szCs w:val="20"/>
                              </w:rPr>
                              <w:t>form</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BB889AB" id="Rectangle 5" o:spid="_x0000_s1026" style="position:absolute;left:0;text-align:left;margin-left:-9.75pt;margin-top:6.4pt;width:51.75pt;height:13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">
                <v:textbox>
                  <w:txbxContent>
                    <w:p w14:paraId="38BD94F8" w14:textId="77777777" w:rsidR="00C66428" w:rsidRPr="00F96D84" w:rsidRDefault="00C66428" w:rsidP="00C66428">
                      <w:pPr>
                        <w:jc w:val="center"/>
                        <w:rPr>
                          <w:sz w:val="20"/>
                          <w:szCs w:val="20"/>
                        </w:rPr>
                      </w:pPr>
                      <w:r w:rsidRPr="00F96D84">
                        <w:rPr>
                          <w:sz w:val="20"/>
                          <w:szCs w:val="20"/>
                        </w:rPr>
                        <w:t xml:space="preserve">You agree to take part in the study and sign the consent </w:t>
                      </w:r>
                      <w:proofErr w:type="gramStart"/>
                      <w:r w:rsidRPr="00F96D84">
                        <w:rPr>
                          <w:sz w:val="20"/>
                          <w:szCs w:val="20"/>
                        </w:rPr>
                        <w:t>form</w:t>
                      </w:r>
                      <w:proofErr w:type="gramEnd"/>
                    </w:p>
                  </w:txbxContent>
                </v:textbox>
                <w10:wrap anchorx="margin"/>
              </v:rect>
            </w:pict>
          </mc:Fallback>
        </mc:AlternateContent>
      </w:r>
    </w:p>
    <w:p w14:paraId="2AB8BA16" w14:textId="3396B8B2" w:rsidR="00C66428" w:rsidRDefault="00F96D84" w:rsidP="00C66428">
      <w:pPr>
        <w:pStyle w:val="BodyText"/>
        <w:spacing w:before="120"/>
        <w:rPr>
          <w:rFonts w:asciiTheme="minorHAnsi" w:hAnsiTheme="minorHAnsi" w:cstheme="minorHAnsi"/>
          <w:bCs/>
          <w:sz w:val="22"/>
          <w:szCs w:val="22"/>
        </w:rPr>
      </w:pPr>
      <w:r>
        <w:rPr>
          <w:noProof/>
        </w:rPr>
        <mc:AlternateContent>
          <mc:Choice Requires="wps">
            <w:drawing>
              <wp:anchor distT="0" distB="0" distL="114300" distR="114300" simplePos="0" relativeHeight="251675648" behindDoc="0" locked="0" layoutInCell="1" allowOverlap="1" wp14:anchorId="2F7875FC" wp14:editId="6FC5CCF8">
                <wp:simplePos x="0" y="0"/>
                <wp:positionH relativeFrom="column">
                  <wp:posOffset>4765980</wp:posOffset>
                </wp:positionH>
                <wp:positionV relativeFrom="paragraph">
                  <wp:posOffset>6350</wp:posOffset>
                </wp:positionV>
                <wp:extent cx="1642426" cy="663960"/>
                <wp:effectExtent l="0" t="0" r="15240" b="22225"/>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426" cy="663960"/>
                        </a:xfrm>
                        <a:prstGeom prst="rect">
                          <a:avLst/>
                        </a:prstGeom>
                        <a:solidFill>
                          <a:srgbClr val="FFFFFF"/>
                        </a:solidFill>
                        <a:ln w="9525">
                          <a:solidFill>
                            <a:srgbClr val="000000"/>
                          </a:solidFill>
                          <a:miter lim="800000"/>
                          <a:headEnd/>
                          <a:tailEnd/>
                        </a:ln>
                      </wps:spPr>
                      <wps:txbx>
                        <w:txbxContent>
                          <w:p w14:paraId="185FDCCB" w14:textId="7BCDF744" w:rsidR="00F96D84" w:rsidRPr="00F96D84" w:rsidRDefault="00F96D84" w:rsidP="00F96D84">
                            <w:pPr>
                              <w:jc w:val="center"/>
                              <w:rPr>
                                <w:sz w:val="20"/>
                                <w:szCs w:val="20"/>
                              </w:rPr>
                            </w:pPr>
                            <w:r w:rsidRPr="00F96D84">
                              <w:rPr>
                                <w:b/>
                                <w:bCs/>
                                <w:sz w:val="20"/>
                                <w:szCs w:val="20"/>
                              </w:rPr>
                              <w:t>Group 1</w:t>
                            </w:r>
                            <w:r w:rsidRPr="00F96D84">
                              <w:rPr>
                                <w:sz w:val="20"/>
                                <w:szCs w:val="20"/>
                              </w:rPr>
                              <w:br/>
                              <w:t xml:space="preserve">Radiation therapy followed by standard </w:t>
                            </w:r>
                            <w:proofErr w:type="gramStart"/>
                            <w:r w:rsidRPr="00F96D84">
                              <w:rPr>
                                <w:sz w:val="20"/>
                                <w:szCs w:val="20"/>
                              </w:rPr>
                              <w:t>therapy</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F7875FC" id="_x0000_s1027" style="position:absolute;left:0;text-align:left;margin-left:375.25pt;margin-top:.5pt;width:129.3pt;height:5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">
                <v:textbox>
                  <w:txbxContent>
                    <w:p w14:paraId="185FDCCB" w14:textId="7BCDF744" w:rsidR="00F96D84" w:rsidRPr="00F96D84" w:rsidRDefault="00F96D84" w:rsidP="00F96D84">
                      <w:pPr>
                        <w:jc w:val="center"/>
                        <w:rPr>
                          <w:sz w:val="20"/>
                          <w:szCs w:val="20"/>
                        </w:rPr>
                      </w:pPr>
                      <w:r w:rsidRPr="00F96D84">
                        <w:rPr>
                          <w:b/>
                          <w:bCs/>
                          <w:sz w:val="20"/>
                          <w:szCs w:val="20"/>
                        </w:rPr>
                        <w:t>Group 1</w:t>
                      </w:r>
                      <w:r w:rsidRPr="00F96D84">
                        <w:rPr>
                          <w:sz w:val="20"/>
                          <w:szCs w:val="20"/>
                        </w:rPr>
                        <w:br/>
                        <w:t xml:space="preserve">Radiation therapy followed by standard </w:t>
                      </w:r>
                      <w:proofErr w:type="gramStart"/>
                      <w:r w:rsidRPr="00F96D84">
                        <w:rPr>
                          <w:sz w:val="20"/>
                          <w:szCs w:val="20"/>
                        </w:rPr>
                        <w:t>therapy</w:t>
                      </w:r>
                      <w:proofErr w:type="gramEnd"/>
                    </w:p>
                  </w:txbxContent>
                </v:textbox>
              </v:rect>
            </w:pict>
          </mc:Fallback>
        </mc:AlternateContent>
      </w:r>
    </w:p>
    <w:p w14:paraId="03AB68AE" w14:textId="38385B0F" w:rsidR="00C66428" w:rsidRDefault="00B6442B" w:rsidP="00C66428">
      <w:pPr>
        <w:pStyle w:val="BodyText"/>
        <w:spacing w:before="120"/>
        <w:rPr>
          <w:rFonts w:asciiTheme="minorHAnsi" w:hAnsiTheme="minorHAnsi" w:cstheme="minorHAnsi"/>
          <w:bCs/>
          <w:sz w:val="22"/>
          <w:szCs w:val="22"/>
        </w:rPr>
      </w:pPr>
      <w:r>
        <w:rPr>
          <w:noProof/>
        </w:rPr>
        <mc:AlternateContent>
          <mc:Choice Requires="wps">
            <w:drawing>
              <wp:anchor distT="0" distB="0" distL="114300" distR="114300" simplePos="0" relativeHeight="251665408" behindDoc="0" locked="0" layoutInCell="1" allowOverlap="1" wp14:anchorId="2B630FEA" wp14:editId="26C60B83">
                <wp:simplePos x="0" y="0"/>
                <wp:positionH relativeFrom="column">
                  <wp:posOffset>2733675</wp:posOffset>
                </wp:positionH>
                <wp:positionV relativeFrom="paragraph">
                  <wp:posOffset>61595</wp:posOffset>
                </wp:positionV>
                <wp:extent cx="1666875" cy="838200"/>
                <wp:effectExtent l="0" t="0" r="28575" b="1905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838200"/>
                        </a:xfrm>
                        <a:prstGeom prst="rect">
                          <a:avLst/>
                        </a:prstGeom>
                        <a:solidFill>
                          <a:srgbClr val="FFFFFF"/>
                        </a:solidFill>
                        <a:ln w="9525">
                          <a:solidFill>
                            <a:srgbClr val="000000"/>
                          </a:solidFill>
                          <a:miter lim="800000"/>
                          <a:headEnd/>
                          <a:tailEnd/>
                        </a:ln>
                      </wps:spPr>
                      <wps:txbx>
                        <w:txbxContent>
                          <w:p w14:paraId="4B83039C" w14:textId="1C2D34AE" w:rsidR="00C66428" w:rsidRPr="00F96D84" w:rsidRDefault="00C66428" w:rsidP="00C66428">
                            <w:pPr>
                              <w:jc w:val="center"/>
                              <w:rPr>
                                <w:sz w:val="20"/>
                                <w:szCs w:val="20"/>
                              </w:rPr>
                            </w:pPr>
                            <w:r w:rsidRPr="00F96D84">
                              <w:rPr>
                                <w:sz w:val="20"/>
                                <w:szCs w:val="20"/>
                              </w:rPr>
                              <w:t>Randomize-the computer will randomly put you in a study group*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B630FEA" id="_x0000_s1028" style="position:absolute;left:0;text-align:left;margin-left:215.25pt;margin-top:4.85pt;width:131.2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">
                <v:textbox>
                  <w:txbxContent>
                    <w:p w14:paraId="4B83039C" w14:textId="1C2D34AE" w:rsidR="00C66428" w:rsidRPr="00F96D84" w:rsidRDefault="00C66428" w:rsidP="00C66428">
                      <w:pPr>
                        <w:jc w:val="center"/>
                        <w:rPr>
                          <w:sz w:val="20"/>
                          <w:szCs w:val="20"/>
                        </w:rPr>
                      </w:pPr>
                      <w:r w:rsidRPr="00F96D84">
                        <w:rPr>
                          <w:sz w:val="20"/>
                          <w:szCs w:val="20"/>
                        </w:rPr>
                        <w:t>Randomize-the computer will randomly put you in a study group*</w:t>
                      </w:r>
                    </w:p>
                  </w:txbxContent>
                </v:textbox>
              </v:rect>
            </w:pict>
          </mc:Fallback>
        </mc:AlternateContent>
      </w:r>
      <w:r w:rsidR="00F96D84">
        <w:rPr>
          <w:noProof/>
        </w:rPr>
        <mc:AlternateContent>
          <mc:Choice Requires="wps">
            <w:drawing>
              <wp:anchor distT="0" distB="0" distL="114300" distR="114300" simplePos="0" relativeHeight="251663360" behindDoc="0" locked="0" layoutInCell="1" allowOverlap="1" wp14:anchorId="425C41E8" wp14:editId="3B81A223">
                <wp:simplePos x="0" y="0"/>
                <wp:positionH relativeFrom="column">
                  <wp:posOffset>1006907</wp:posOffset>
                </wp:positionH>
                <wp:positionV relativeFrom="paragraph">
                  <wp:posOffset>192049</wp:posOffset>
                </wp:positionV>
                <wp:extent cx="1476375" cy="438150"/>
                <wp:effectExtent l="0" t="0" r="28575" b="1905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38150"/>
                        </a:xfrm>
                        <a:prstGeom prst="rect">
                          <a:avLst/>
                        </a:prstGeom>
                        <a:solidFill>
                          <a:srgbClr val="FFFFFF"/>
                        </a:solidFill>
                        <a:ln w="9525">
                          <a:solidFill>
                            <a:srgbClr val="000000"/>
                          </a:solidFill>
                          <a:miter lim="800000"/>
                          <a:headEnd/>
                          <a:tailEnd/>
                        </a:ln>
                      </wps:spPr>
                      <wps:txbx>
                        <w:txbxContent>
                          <w:p w14:paraId="253DB1BA" w14:textId="24CFEE11" w:rsidR="00C66428" w:rsidRPr="00F96D84" w:rsidRDefault="00C66428" w:rsidP="00C66428">
                            <w:pPr>
                              <w:jc w:val="center"/>
                              <w:rPr>
                                <w:sz w:val="20"/>
                                <w:szCs w:val="20"/>
                              </w:rPr>
                            </w:pPr>
                            <w:r w:rsidRPr="00F96D84">
                              <w:rPr>
                                <w:sz w:val="20"/>
                                <w:szCs w:val="20"/>
                              </w:rPr>
                              <w:t>Standard treatment for 4 months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5C41E8" id="_x0000_s1029" style="position:absolute;left:0;text-align:left;margin-left:79.3pt;margin-top:15.1pt;width:116.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">
                <v:textbox>
                  <w:txbxContent>
                    <w:p w14:paraId="253DB1BA" w14:textId="24CFEE11" w:rsidR="00C66428" w:rsidRPr="00F96D84" w:rsidRDefault="00C66428" w:rsidP="00C66428">
                      <w:pPr>
                        <w:jc w:val="center"/>
                        <w:rPr>
                          <w:sz w:val="20"/>
                          <w:szCs w:val="20"/>
                        </w:rPr>
                      </w:pPr>
                      <w:r w:rsidRPr="00F96D84">
                        <w:rPr>
                          <w:sz w:val="20"/>
                          <w:szCs w:val="20"/>
                        </w:rPr>
                        <w:t>Standard treatment for 4 months</w:t>
                      </w:r>
                    </w:p>
                  </w:txbxContent>
                </v:textbox>
              </v:rect>
            </w:pict>
          </mc:Fallback>
        </mc:AlternateContent>
      </w:r>
    </w:p>
    <w:p w14:paraId="412B6E85" w14:textId="7280C0E7" w:rsidR="00C66428" w:rsidRPr="004715B2" w:rsidRDefault="00F96D84" w:rsidP="00C66428">
      <w:pPr>
        <w:pStyle w:val="BodyText"/>
        <w:spacing w:before="120"/>
        <w:rPr>
          <w:rFonts w:asciiTheme="minorHAnsi" w:hAnsiTheme="minorHAnsi" w:cstheme="minorHAnsi"/>
          <w:sz w:val="22"/>
          <w:szCs w:val="22"/>
        </w:rPr>
      </w:pPr>
      <w:r>
        <w:rPr>
          <w:rFonts w:asciiTheme="minorHAnsi" w:hAnsiTheme="minorHAnsi" w:cstheme="minorHAnsi"/>
          <w:bCs/>
          <w:noProof/>
          <w:sz w:val="22"/>
          <w:szCs w:val="22"/>
        </w:rPr>
        <w:drawing>
          <wp:anchor distT="0" distB="0" distL="114300" distR="114300" simplePos="0" relativeHeight="251681792" behindDoc="0" locked="0" layoutInCell="1" allowOverlap="1" wp14:anchorId="76604234" wp14:editId="391D3F36">
            <wp:simplePos x="0" y="0"/>
            <wp:positionH relativeFrom="column">
              <wp:posOffset>4388644</wp:posOffset>
            </wp:positionH>
            <wp:positionV relativeFrom="paragraph">
              <wp:posOffset>39370</wp:posOffset>
            </wp:positionV>
            <wp:extent cx="361110" cy="143329"/>
            <wp:effectExtent l="0" t="38100" r="0" b="857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639064">
                      <a:off x="0" y="0"/>
                      <a:ext cx="361110" cy="143329"/>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noProof/>
          <w:sz w:val="22"/>
          <w:szCs w:val="22"/>
        </w:rPr>
        <w:drawing>
          <wp:anchor distT="0" distB="0" distL="114300" distR="114300" simplePos="0" relativeHeight="251683840" behindDoc="0" locked="0" layoutInCell="1" allowOverlap="1" wp14:anchorId="4BA11DC8" wp14:editId="339AC24B">
            <wp:simplePos x="0" y="0"/>
            <wp:positionH relativeFrom="column">
              <wp:posOffset>4398867</wp:posOffset>
            </wp:positionH>
            <wp:positionV relativeFrom="paragraph">
              <wp:posOffset>217805</wp:posOffset>
            </wp:positionV>
            <wp:extent cx="361110" cy="143329"/>
            <wp:effectExtent l="19050" t="57150" r="0" b="476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65863">
                      <a:off x="0" y="0"/>
                      <a:ext cx="361110" cy="143329"/>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noProof/>
          <w:sz w:val="22"/>
          <w:szCs w:val="22"/>
        </w:rPr>
        <w:drawing>
          <wp:anchor distT="0" distB="0" distL="114300" distR="114300" simplePos="0" relativeHeight="251679744" behindDoc="0" locked="0" layoutInCell="1" allowOverlap="1" wp14:anchorId="36605BF5" wp14:editId="5E8FCEE3">
            <wp:simplePos x="0" y="0"/>
            <wp:positionH relativeFrom="column">
              <wp:posOffset>2484755</wp:posOffset>
            </wp:positionH>
            <wp:positionV relativeFrom="paragraph">
              <wp:posOffset>79375</wp:posOffset>
            </wp:positionV>
            <wp:extent cx="312598" cy="2286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598" cy="2286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noProof/>
          <w:sz w:val="22"/>
          <w:szCs w:val="22"/>
        </w:rPr>
        <w:drawing>
          <wp:anchor distT="0" distB="0" distL="114300" distR="114300" simplePos="0" relativeHeight="251661312" behindDoc="0" locked="0" layoutInCell="1" allowOverlap="1" wp14:anchorId="5D6A3D10" wp14:editId="419BEDAF">
            <wp:simplePos x="0" y="0"/>
            <wp:positionH relativeFrom="column">
              <wp:posOffset>540181</wp:posOffset>
            </wp:positionH>
            <wp:positionV relativeFrom="paragraph">
              <wp:posOffset>62230</wp:posOffset>
            </wp:positionV>
            <wp:extent cx="575945" cy="228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 cy="228600"/>
                    </a:xfrm>
                    <a:prstGeom prst="rect">
                      <a:avLst/>
                    </a:prstGeom>
                    <a:noFill/>
                  </pic:spPr>
                </pic:pic>
              </a:graphicData>
            </a:graphic>
            <wp14:sizeRelH relativeFrom="margin">
              <wp14:pctWidth>0</wp14:pctWidth>
            </wp14:sizeRelH>
            <wp14:sizeRelV relativeFrom="margin">
              <wp14:pctHeight>0</wp14:pctHeight>
            </wp14:sizeRelV>
          </wp:anchor>
        </w:drawing>
      </w:r>
    </w:p>
    <w:p w14:paraId="3F635860" w14:textId="7C128DAF" w:rsidR="004715B2" w:rsidRDefault="00F96D84" w:rsidP="004715B2">
      <w:pPr>
        <w:pStyle w:val="BodyText"/>
        <w:spacing w:before="120"/>
        <w:rPr>
          <w:rFonts w:asciiTheme="minorHAnsi" w:hAnsiTheme="minorHAnsi" w:cstheme="minorHAnsi"/>
          <w:sz w:val="22"/>
          <w:szCs w:val="22"/>
        </w:rPr>
      </w:pPr>
      <w:r>
        <w:rPr>
          <w:noProof/>
        </w:rPr>
        <mc:AlternateContent>
          <mc:Choice Requires="wps">
            <w:drawing>
              <wp:anchor distT="0" distB="0" distL="114300" distR="114300" simplePos="0" relativeHeight="251677696" behindDoc="0" locked="0" layoutInCell="1" allowOverlap="1" wp14:anchorId="74F13D86" wp14:editId="4F1368D6">
                <wp:simplePos x="0" y="0"/>
                <wp:positionH relativeFrom="column">
                  <wp:posOffset>4771694</wp:posOffset>
                </wp:positionH>
                <wp:positionV relativeFrom="paragraph">
                  <wp:posOffset>80442</wp:posOffset>
                </wp:positionV>
                <wp:extent cx="1642426" cy="663960"/>
                <wp:effectExtent l="0" t="0" r="15240" b="22225"/>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426" cy="663960"/>
                        </a:xfrm>
                        <a:prstGeom prst="rect">
                          <a:avLst/>
                        </a:prstGeom>
                        <a:solidFill>
                          <a:srgbClr val="FFFFFF"/>
                        </a:solidFill>
                        <a:ln w="9525">
                          <a:solidFill>
                            <a:srgbClr val="000000"/>
                          </a:solidFill>
                          <a:miter lim="800000"/>
                          <a:headEnd/>
                          <a:tailEnd/>
                        </a:ln>
                      </wps:spPr>
                      <wps:txbx>
                        <w:txbxContent>
                          <w:p w14:paraId="647B7122" w14:textId="39A227C4" w:rsidR="00F96D84" w:rsidRPr="00F96D84" w:rsidRDefault="00F96D84" w:rsidP="00F96D84">
                            <w:pPr>
                              <w:jc w:val="center"/>
                              <w:rPr>
                                <w:sz w:val="20"/>
                                <w:szCs w:val="20"/>
                              </w:rPr>
                            </w:pPr>
                            <w:r w:rsidRPr="00F96D84">
                              <w:rPr>
                                <w:b/>
                                <w:bCs/>
                                <w:sz w:val="20"/>
                                <w:szCs w:val="20"/>
                              </w:rPr>
                              <w:t>Group 2</w:t>
                            </w:r>
                            <w:r w:rsidRPr="00F96D84">
                              <w:rPr>
                                <w:sz w:val="20"/>
                                <w:szCs w:val="20"/>
                              </w:rPr>
                              <w:br/>
                              <w:t xml:space="preserve">Continue standard </w:t>
                            </w:r>
                            <w:proofErr w:type="gramStart"/>
                            <w:r w:rsidRPr="00F96D84">
                              <w:rPr>
                                <w:sz w:val="20"/>
                                <w:szCs w:val="20"/>
                              </w:rPr>
                              <w:t>therapy</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F13D86" id="_x0000_s1030" style="position:absolute;left:0;text-align:left;margin-left:375.7pt;margin-top:6.35pt;width:129.3pt;height:5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">
                <v:textbox>
                  <w:txbxContent>
                    <w:p w14:paraId="647B7122" w14:textId="39A227C4" w:rsidR="00F96D84" w:rsidRPr="00F96D84" w:rsidRDefault="00F96D84" w:rsidP="00F96D84">
                      <w:pPr>
                        <w:jc w:val="center"/>
                        <w:rPr>
                          <w:sz w:val="20"/>
                          <w:szCs w:val="20"/>
                        </w:rPr>
                      </w:pPr>
                      <w:r w:rsidRPr="00F96D84">
                        <w:rPr>
                          <w:b/>
                          <w:bCs/>
                          <w:sz w:val="20"/>
                          <w:szCs w:val="20"/>
                        </w:rPr>
                        <w:t>Group 2</w:t>
                      </w:r>
                      <w:r w:rsidRPr="00F96D84">
                        <w:rPr>
                          <w:sz w:val="20"/>
                          <w:szCs w:val="20"/>
                        </w:rPr>
                        <w:br/>
                        <w:t xml:space="preserve">Continue standard </w:t>
                      </w:r>
                      <w:proofErr w:type="gramStart"/>
                      <w:r w:rsidRPr="00F96D84">
                        <w:rPr>
                          <w:sz w:val="20"/>
                          <w:szCs w:val="20"/>
                        </w:rPr>
                        <w:t>therapy</w:t>
                      </w:r>
                      <w:proofErr w:type="gramEnd"/>
                    </w:p>
                  </w:txbxContent>
                </v:textbox>
              </v:rect>
            </w:pict>
          </mc:Fallback>
        </mc:AlternateContent>
      </w:r>
    </w:p>
    <w:p w14:paraId="61422EDE" w14:textId="58327DB8" w:rsidR="004715B2" w:rsidRPr="004B4937" w:rsidRDefault="004715B2" w:rsidP="004715B2">
      <w:pPr>
        <w:pStyle w:val="BodyText"/>
        <w:rPr>
          <w:sz w:val="16"/>
          <w:u w:val="single"/>
        </w:rPr>
      </w:pPr>
    </w:p>
    <w:p w14:paraId="430CEC3D" w14:textId="516219DA" w:rsidR="004715B2" w:rsidRPr="00CF15BD" w:rsidRDefault="004715B2" w:rsidP="004715B2">
      <w:pPr>
        <w:pStyle w:val="BodyText"/>
        <w:rPr>
          <w:sz w:val="16"/>
          <w:u w:val="single"/>
        </w:rPr>
      </w:pPr>
    </w:p>
    <w:p w14:paraId="7B3BCB5B" w14:textId="264B1ED4" w:rsidR="004715B2" w:rsidRDefault="004715B2" w:rsidP="004715B2"/>
    <w:p w14:paraId="2CE231F1" w14:textId="77777777" w:rsidR="004715B2" w:rsidRDefault="004715B2" w:rsidP="004715B2"/>
    <w:p w14:paraId="02EE9FD0" w14:textId="1E76C16B" w:rsidR="008F603F" w:rsidRPr="00B6442B" w:rsidRDefault="008F603F" w:rsidP="008F603F">
      <w:pPr>
        <w:pStyle w:val="BodyText"/>
        <w:ind w:left="0"/>
        <w:rPr>
          <w:sz w:val="18"/>
          <w:szCs w:val="18"/>
        </w:rPr>
      </w:pPr>
      <w:r w:rsidRPr="00B6442B">
        <w:rPr>
          <w:sz w:val="18"/>
          <w:szCs w:val="18"/>
        </w:rPr>
        <w:t xml:space="preserve">*Patients are also able to register to EA2183 at the randomization step, after they have started first-line standard treatment. They would enroll after completion of 4 months of </w:t>
      </w:r>
      <w:proofErr w:type="gramStart"/>
      <w:r w:rsidRPr="00B6442B">
        <w:rPr>
          <w:sz w:val="18"/>
          <w:szCs w:val="18"/>
        </w:rPr>
        <w:t>treatment, if</w:t>
      </w:r>
      <w:proofErr w:type="gramEnd"/>
      <w:r w:rsidRPr="00B6442B">
        <w:rPr>
          <w:sz w:val="18"/>
          <w:szCs w:val="18"/>
        </w:rPr>
        <w:t xml:space="preserve"> their tumors have not progressed.</w:t>
      </w:r>
    </w:p>
    <w:p w14:paraId="4CE6DB72" w14:textId="77777777" w:rsidR="008F603F" w:rsidRDefault="008F603F" w:rsidP="00B6442B">
      <w:pPr>
        <w:pStyle w:val="BodyText"/>
        <w:ind w:left="0"/>
        <w:rPr>
          <w:rFonts w:asciiTheme="minorHAnsi" w:hAnsiTheme="minorHAnsi" w:cstheme="minorHAnsi"/>
          <w:sz w:val="22"/>
          <w:szCs w:val="22"/>
        </w:rPr>
      </w:pPr>
    </w:p>
    <w:p w14:paraId="24869915" w14:textId="5FD17E7E" w:rsidR="003B09DD" w:rsidRDefault="003B09DD" w:rsidP="00C70F79">
      <w:pPr>
        <w:pStyle w:val="BodyText"/>
        <w:numPr>
          <w:ilvl w:val="0"/>
          <w:numId w:val="4"/>
        </w:numPr>
        <w:rPr>
          <w:rFonts w:asciiTheme="minorHAnsi" w:hAnsiTheme="minorHAnsi" w:cstheme="minorHAnsi"/>
          <w:sz w:val="22"/>
          <w:szCs w:val="22"/>
        </w:rPr>
      </w:pPr>
      <w:r w:rsidRPr="003B09DD">
        <w:rPr>
          <w:rFonts w:asciiTheme="minorHAnsi" w:hAnsiTheme="minorHAnsi" w:cstheme="minorHAnsi"/>
          <w:sz w:val="22"/>
          <w:szCs w:val="22"/>
        </w:rPr>
        <w:t>After you finish your study treatment, your doctor will continue to see you every 3 months for the first 2 years. Then, you will be seen every 6 months for up to 5 years. These post-study visits are routine clinic visits that patients with metastatic esophageal and gastric adenocarcinoma usually have.</w:t>
      </w:r>
    </w:p>
    <w:p w14:paraId="0D438311" w14:textId="77777777" w:rsidR="004715B2" w:rsidRPr="00C70F79" w:rsidRDefault="004715B2" w:rsidP="004715B2">
      <w:pPr>
        <w:spacing w:after="0"/>
        <w:rPr>
          <w:b/>
          <w:sz w:val="16"/>
        </w:rPr>
      </w:pPr>
    </w:p>
    <w:p w14:paraId="7EB0C5C2" w14:textId="77777777" w:rsidR="00796587" w:rsidRDefault="00796587" w:rsidP="004715B2">
      <w:pPr>
        <w:spacing w:after="0"/>
        <w:rPr>
          <w:b/>
        </w:rPr>
      </w:pPr>
    </w:p>
    <w:p w14:paraId="7207E3FC" w14:textId="30671C2D" w:rsidR="004715B2" w:rsidRPr="004715B2" w:rsidRDefault="004715B2" w:rsidP="004715B2">
      <w:pPr>
        <w:spacing w:after="0"/>
        <w:rPr>
          <w:b/>
        </w:rPr>
      </w:pPr>
      <w:r w:rsidRPr="004715B2">
        <w:rPr>
          <w:b/>
        </w:rPr>
        <w:t>Who will take part in this study?</w:t>
      </w:r>
    </w:p>
    <w:p w14:paraId="33C23F52" w14:textId="48759C44" w:rsidR="004715B2" w:rsidRDefault="004715B2" w:rsidP="00C70F79">
      <w:pPr>
        <w:pStyle w:val="BodyText"/>
        <w:numPr>
          <w:ilvl w:val="0"/>
          <w:numId w:val="6"/>
        </w:numPr>
        <w:spacing w:before="120"/>
        <w:rPr>
          <w:rFonts w:asciiTheme="minorHAnsi" w:hAnsiTheme="minorHAnsi" w:cstheme="minorHAnsi"/>
          <w:sz w:val="22"/>
          <w:szCs w:val="22"/>
        </w:rPr>
      </w:pPr>
      <w:r w:rsidRPr="002C2117">
        <w:rPr>
          <w:rFonts w:asciiTheme="minorHAnsi" w:hAnsiTheme="minorHAnsi" w:cstheme="minorHAnsi"/>
          <w:sz w:val="22"/>
          <w:szCs w:val="22"/>
        </w:rPr>
        <w:lastRenderedPageBreak/>
        <w:t xml:space="preserve">Approximately </w:t>
      </w:r>
      <w:r w:rsidR="003B09DD" w:rsidRPr="003B09DD">
        <w:rPr>
          <w:rFonts w:asciiTheme="minorHAnsi" w:hAnsiTheme="minorHAnsi" w:cstheme="minorHAnsi"/>
          <w:sz w:val="22"/>
          <w:szCs w:val="22"/>
        </w:rPr>
        <w:t>314 people diagnosed with esophageal or gastric cancer that has spread will begin this study, and then study participants whose cancer is not growing will continue and will be assigned to Group 1 or Group 2.</w:t>
      </w:r>
    </w:p>
    <w:p w14:paraId="62F8BFD5" w14:textId="56824738" w:rsidR="003B09DD" w:rsidRPr="002C2117" w:rsidRDefault="003B09DD" w:rsidP="00C70F79">
      <w:pPr>
        <w:pStyle w:val="BodyText"/>
        <w:numPr>
          <w:ilvl w:val="0"/>
          <w:numId w:val="6"/>
        </w:numPr>
        <w:spacing w:before="120"/>
        <w:rPr>
          <w:rFonts w:asciiTheme="minorHAnsi" w:hAnsiTheme="minorHAnsi" w:cstheme="minorHAnsi"/>
          <w:sz w:val="22"/>
          <w:szCs w:val="22"/>
        </w:rPr>
      </w:pPr>
      <w:r w:rsidRPr="003B09DD">
        <w:rPr>
          <w:rFonts w:asciiTheme="minorHAnsi" w:hAnsiTheme="minorHAnsi" w:cstheme="minorHAnsi"/>
          <w:sz w:val="22"/>
          <w:szCs w:val="22"/>
        </w:rPr>
        <w:t>You can decide to stop taking part in the study at any time, even after you have enrolled.</w:t>
      </w:r>
    </w:p>
    <w:p w14:paraId="57A678D7" w14:textId="77777777" w:rsidR="004715B2" w:rsidRPr="00C70F79" w:rsidRDefault="004715B2" w:rsidP="004715B2">
      <w:pPr>
        <w:spacing w:after="0"/>
        <w:rPr>
          <w:sz w:val="16"/>
          <w:u w:val="single"/>
        </w:rPr>
      </w:pPr>
    </w:p>
    <w:p w14:paraId="2876BD6D" w14:textId="77777777" w:rsidR="004715B2" w:rsidRPr="004715B2" w:rsidRDefault="004715B2" w:rsidP="004715B2">
      <w:pPr>
        <w:spacing w:after="0"/>
        <w:rPr>
          <w:b/>
        </w:rPr>
      </w:pPr>
      <w:r w:rsidRPr="004715B2">
        <w:rPr>
          <w:b/>
        </w:rPr>
        <w:t>What are the costs of taking part in this study?</w:t>
      </w:r>
    </w:p>
    <w:p w14:paraId="6E4DD8F5" w14:textId="149D3B97" w:rsidR="004715B2" w:rsidRPr="00280FF9" w:rsidRDefault="003B09DD" w:rsidP="00C70F79">
      <w:pPr>
        <w:pStyle w:val="BodyText"/>
        <w:numPr>
          <w:ilvl w:val="0"/>
          <w:numId w:val="6"/>
        </w:numPr>
        <w:tabs>
          <w:tab w:val="left" w:pos="6315"/>
        </w:tabs>
        <w:spacing w:before="120"/>
        <w:rPr>
          <w:rFonts w:asciiTheme="minorHAnsi" w:hAnsiTheme="minorHAnsi" w:cstheme="minorHAnsi"/>
          <w:sz w:val="22"/>
          <w:szCs w:val="22"/>
        </w:rPr>
      </w:pPr>
      <w:r>
        <w:rPr>
          <w:rFonts w:asciiTheme="minorHAnsi" w:hAnsiTheme="minorHAnsi" w:cstheme="minorHAnsi"/>
          <w:sz w:val="22"/>
          <w:szCs w:val="22"/>
        </w:rPr>
        <w:t xml:space="preserve">Just </w:t>
      </w:r>
      <w:r w:rsidRPr="003B09DD">
        <w:rPr>
          <w:rFonts w:asciiTheme="minorHAnsi" w:hAnsiTheme="minorHAnsi" w:cstheme="minorHAnsi"/>
          <w:sz w:val="22"/>
          <w:szCs w:val="22"/>
        </w:rPr>
        <w:t>as you would if you were getting the usual care for your cancer, you and/or your insurance plan will need to pay for some or all of the costs of medical care you get as part of this study.</w:t>
      </w:r>
      <w:r w:rsidR="006C4FB4">
        <w:rPr>
          <w:rFonts w:asciiTheme="minorHAnsi" w:hAnsiTheme="minorHAnsi" w:cstheme="minorHAnsi"/>
          <w:sz w:val="22"/>
          <w:szCs w:val="22"/>
        </w:rPr>
        <w:t xml:space="preserve"> </w:t>
      </w:r>
      <w:r w:rsidRPr="003B09DD">
        <w:rPr>
          <w:rFonts w:asciiTheme="minorHAnsi" w:hAnsiTheme="minorHAnsi" w:cstheme="minorHAnsi"/>
          <w:sz w:val="22"/>
          <w:szCs w:val="22"/>
        </w:rPr>
        <w:t xml:space="preserve">Check with your insurance company to find out what they will pay for.  </w:t>
      </w:r>
    </w:p>
    <w:p w14:paraId="193B1220" w14:textId="77777777" w:rsidR="004715B2" w:rsidRPr="00C70F79" w:rsidRDefault="004715B2" w:rsidP="004715B2">
      <w:pPr>
        <w:pStyle w:val="BodyText"/>
        <w:rPr>
          <w:rFonts w:asciiTheme="minorHAnsi" w:hAnsiTheme="minorHAnsi" w:cstheme="minorHAnsi"/>
          <w:sz w:val="16"/>
          <w:szCs w:val="22"/>
        </w:rPr>
      </w:pPr>
    </w:p>
    <w:p w14:paraId="0A330715" w14:textId="77777777" w:rsidR="004715B2" w:rsidRPr="004715B2" w:rsidRDefault="004715B2" w:rsidP="004715B2">
      <w:pPr>
        <w:spacing w:after="0"/>
        <w:rPr>
          <w:b/>
        </w:rPr>
      </w:pPr>
      <w:r w:rsidRPr="004715B2">
        <w:rPr>
          <w:b/>
        </w:rPr>
        <w:t>If you would like to know more</w:t>
      </w:r>
    </w:p>
    <w:p w14:paraId="62A35F9B" w14:textId="79DE0DB2" w:rsidR="004715B2" w:rsidRPr="00D010AF" w:rsidRDefault="004715B2" w:rsidP="00C70F79">
      <w:pPr>
        <w:pStyle w:val="Pa6"/>
        <w:spacing w:before="120" w:line="240" w:lineRule="auto"/>
        <w:ind w:left="231" w:hanging="245"/>
        <w:rPr>
          <w:rFonts w:asciiTheme="minorHAnsi" w:hAnsiTheme="minorHAnsi" w:cstheme="minorHAnsi"/>
          <w:sz w:val="22"/>
          <w:szCs w:val="22"/>
        </w:rPr>
      </w:pPr>
      <w:r w:rsidRPr="00D010AF">
        <w:rPr>
          <w:rFonts w:asciiTheme="minorHAnsi" w:hAnsiTheme="minorHAnsi" w:cstheme="minorHAnsi"/>
          <w:sz w:val="22"/>
          <w:szCs w:val="22"/>
        </w:rPr>
        <w:t xml:space="preserve">About the </w:t>
      </w:r>
      <w:r w:rsidR="003B09DD" w:rsidRPr="003B09DD">
        <w:rPr>
          <w:rFonts w:asciiTheme="minorHAnsi" w:hAnsiTheme="minorHAnsi" w:cstheme="minorHAnsi"/>
          <w:sz w:val="22"/>
          <w:szCs w:val="22"/>
        </w:rPr>
        <w:t xml:space="preserve">EA2183 </w:t>
      </w:r>
      <w:r w:rsidRPr="00D010AF">
        <w:rPr>
          <w:rFonts w:asciiTheme="minorHAnsi" w:hAnsiTheme="minorHAnsi" w:cstheme="minorHAnsi"/>
          <w:sz w:val="22"/>
          <w:szCs w:val="22"/>
        </w:rPr>
        <w:t>study, talk with your doctor</w:t>
      </w:r>
      <w:r>
        <w:rPr>
          <w:rFonts w:asciiTheme="minorHAnsi" w:hAnsiTheme="minorHAnsi" w:cstheme="minorHAnsi"/>
          <w:sz w:val="22"/>
          <w:szCs w:val="22"/>
        </w:rPr>
        <w:t>,</w:t>
      </w:r>
      <w:r w:rsidRPr="00D010AF">
        <w:rPr>
          <w:rFonts w:asciiTheme="minorHAnsi" w:hAnsiTheme="minorHAnsi" w:cstheme="minorHAnsi"/>
          <w:sz w:val="22"/>
          <w:szCs w:val="22"/>
        </w:rPr>
        <w:t xml:space="preserve"> or:</w:t>
      </w:r>
      <w:r w:rsidRPr="00D010AF">
        <w:rPr>
          <w:rStyle w:val="A5"/>
          <w:rFonts w:asciiTheme="minorHAnsi" w:hAnsiTheme="minorHAnsi" w:cstheme="minorHAnsi"/>
          <w:color w:val="auto"/>
        </w:rPr>
        <w:t xml:space="preserve"> </w:t>
      </w:r>
    </w:p>
    <w:p w14:paraId="3097B93E" w14:textId="3215ADE3" w:rsidR="004715B2" w:rsidRDefault="004715B2" w:rsidP="00C70F79">
      <w:pPr>
        <w:pStyle w:val="ListParagraph"/>
        <w:numPr>
          <w:ilvl w:val="0"/>
          <w:numId w:val="7"/>
        </w:numPr>
        <w:autoSpaceDE w:val="0"/>
        <w:autoSpaceDN w:val="0"/>
        <w:adjustRightInd w:val="0"/>
        <w:spacing w:after="0" w:line="240" w:lineRule="auto"/>
        <w:rPr>
          <w:rFonts w:cstheme="minorHAnsi"/>
        </w:rPr>
      </w:pPr>
      <w:r w:rsidRPr="00D010AF">
        <w:rPr>
          <w:rFonts w:cstheme="minorHAnsi"/>
        </w:rPr>
        <w:t xml:space="preserve">Visit </w:t>
      </w:r>
      <w:r w:rsidRPr="002E40E6">
        <w:rPr>
          <w:rFonts w:cstheme="minorHAnsi"/>
          <w:u w:val="single"/>
        </w:rPr>
        <w:t>www.ecog-acrin.org</w:t>
      </w:r>
      <w:r w:rsidRPr="00D010AF">
        <w:rPr>
          <w:rFonts w:cstheme="minorHAnsi"/>
        </w:rPr>
        <w:t xml:space="preserve"> and search </w:t>
      </w:r>
      <w:r w:rsidR="003B09DD" w:rsidRPr="003B09DD">
        <w:rPr>
          <w:rFonts w:cstheme="minorHAnsi"/>
        </w:rPr>
        <w:t>EA2183</w:t>
      </w:r>
      <w:r w:rsidRPr="00D010AF">
        <w:rPr>
          <w:rFonts w:cstheme="minorHAnsi"/>
        </w:rPr>
        <w:t xml:space="preserve">, then select the link to </w:t>
      </w:r>
      <w:r>
        <w:rPr>
          <w:rFonts w:cstheme="minorHAnsi"/>
        </w:rPr>
        <w:t xml:space="preserve">the </w:t>
      </w:r>
      <w:r w:rsidR="003B09DD" w:rsidRPr="003B09DD">
        <w:rPr>
          <w:rFonts w:cstheme="minorHAnsi"/>
        </w:rPr>
        <w:t xml:space="preserve">EA2183 </w:t>
      </w:r>
      <w:r>
        <w:rPr>
          <w:rFonts w:cstheme="minorHAnsi"/>
        </w:rPr>
        <w:t>Home Page.</w:t>
      </w:r>
    </w:p>
    <w:p w14:paraId="47AA43A2" w14:textId="77777777" w:rsidR="004715B2" w:rsidRPr="00D010AF" w:rsidRDefault="004715B2" w:rsidP="00C70F79">
      <w:pPr>
        <w:pStyle w:val="ListParagraph"/>
        <w:numPr>
          <w:ilvl w:val="1"/>
          <w:numId w:val="7"/>
        </w:numPr>
        <w:autoSpaceDE w:val="0"/>
        <w:autoSpaceDN w:val="0"/>
        <w:adjustRightInd w:val="0"/>
        <w:spacing w:after="0" w:line="240" w:lineRule="auto"/>
        <w:rPr>
          <w:rFonts w:cstheme="minorHAnsi"/>
        </w:rPr>
      </w:pPr>
      <w:r w:rsidRPr="00D010AF">
        <w:rPr>
          <w:rFonts w:cstheme="minorHAnsi"/>
        </w:rPr>
        <w:t xml:space="preserve">If you are seeking information about </w:t>
      </w:r>
      <w:r>
        <w:rPr>
          <w:rFonts w:cstheme="minorHAnsi"/>
        </w:rPr>
        <w:t xml:space="preserve">the locations </w:t>
      </w:r>
      <w:r w:rsidRPr="00D010AF">
        <w:rPr>
          <w:rFonts w:cstheme="minorHAnsi"/>
        </w:rPr>
        <w:t>where the study is available, scroll down the</w:t>
      </w:r>
      <w:r>
        <w:rPr>
          <w:rFonts w:cstheme="minorHAnsi"/>
        </w:rPr>
        <w:t xml:space="preserve"> page to Locations and Contacts and click the + sign.</w:t>
      </w:r>
    </w:p>
    <w:p w14:paraId="69F17BF6" w14:textId="77777777" w:rsidR="004715B2" w:rsidRPr="00D010AF" w:rsidRDefault="004715B2" w:rsidP="00C70F79">
      <w:pPr>
        <w:pStyle w:val="ListParagraph"/>
        <w:numPr>
          <w:ilvl w:val="0"/>
          <w:numId w:val="7"/>
        </w:numPr>
        <w:autoSpaceDE w:val="0"/>
        <w:autoSpaceDN w:val="0"/>
        <w:adjustRightInd w:val="0"/>
        <w:spacing w:after="0" w:line="240" w:lineRule="auto"/>
        <w:rPr>
          <w:rFonts w:cstheme="minorHAnsi"/>
        </w:rPr>
      </w:pPr>
      <w:r w:rsidRPr="00D010AF">
        <w:rPr>
          <w:rFonts w:cstheme="minorHAnsi"/>
        </w:rPr>
        <w:t>Call the NCI Cancer Information Service at 1-800-4-CANCER (1-800-422-6237)</w:t>
      </w:r>
    </w:p>
    <w:p w14:paraId="702D6B99" w14:textId="77777777" w:rsidR="004715B2" w:rsidRDefault="004715B2" w:rsidP="00C70F79">
      <w:pPr>
        <w:pStyle w:val="Pa6"/>
        <w:spacing w:line="240" w:lineRule="auto"/>
        <w:ind w:left="220" w:hanging="240"/>
        <w:rPr>
          <w:rFonts w:asciiTheme="minorHAnsi" w:hAnsiTheme="minorHAnsi" w:cstheme="minorHAnsi"/>
          <w:sz w:val="22"/>
          <w:szCs w:val="22"/>
        </w:rPr>
      </w:pPr>
      <w:r w:rsidRPr="00D010AF">
        <w:rPr>
          <w:rFonts w:asciiTheme="minorHAnsi" w:hAnsiTheme="minorHAnsi" w:cstheme="minorHAnsi"/>
          <w:sz w:val="22"/>
          <w:szCs w:val="22"/>
        </w:rPr>
        <w:t>About clinical trials</w:t>
      </w:r>
      <w:r>
        <w:rPr>
          <w:rFonts w:asciiTheme="minorHAnsi" w:hAnsiTheme="minorHAnsi" w:cstheme="minorHAnsi"/>
          <w:sz w:val="22"/>
          <w:szCs w:val="22"/>
        </w:rPr>
        <w:t>:</w:t>
      </w:r>
    </w:p>
    <w:p w14:paraId="1985C79E" w14:textId="77777777" w:rsidR="004715B2" w:rsidRPr="005A2EEF" w:rsidRDefault="004715B2" w:rsidP="00C70F79">
      <w:pPr>
        <w:pStyle w:val="Pa6"/>
        <w:numPr>
          <w:ilvl w:val="0"/>
          <w:numId w:val="9"/>
        </w:numPr>
        <w:spacing w:line="240" w:lineRule="auto"/>
        <w:rPr>
          <w:rStyle w:val="Hyperlink"/>
          <w:rFonts w:asciiTheme="minorHAnsi" w:hAnsiTheme="minorHAnsi" w:cstheme="minorHAnsi"/>
          <w:sz w:val="22"/>
          <w:szCs w:val="22"/>
        </w:rPr>
      </w:pPr>
      <w:r>
        <w:rPr>
          <w:rFonts w:asciiTheme="minorHAnsi" w:hAnsiTheme="minorHAnsi" w:cstheme="minorHAnsi"/>
          <w:sz w:val="22"/>
          <w:szCs w:val="22"/>
        </w:rPr>
        <w:t>G</w:t>
      </w:r>
      <w:r w:rsidRPr="00D010AF">
        <w:rPr>
          <w:rFonts w:asciiTheme="minorHAnsi" w:hAnsiTheme="minorHAnsi" w:cstheme="minorHAnsi"/>
          <w:sz w:val="22"/>
          <w:szCs w:val="22"/>
        </w:rPr>
        <w:t>eneral cancer information:</w:t>
      </w:r>
      <w:r>
        <w:rPr>
          <w:rFonts w:asciiTheme="minorHAnsi" w:hAnsiTheme="minorHAnsi" w:cstheme="minorHAnsi"/>
          <w:sz w:val="22"/>
          <w:szCs w:val="22"/>
        </w:rPr>
        <w:t xml:space="preserve"> visit the NCI website at </w:t>
      </w:r>
      <w:hyperlink r:id="rId17" w:history="1">
        <w:r w:rsidRPr="00C45EF3">
          <w:rPr>
            <w:rStyle w:val="Hyperlink"/>
            <w:rFonts w:asciiTheme="minorHAnsi" w:hAnsiTheme="minorHAnsi" w:cstheme="minorHAnsi"/>
            <w:sz w:val="22"/>
            <w:szCs w:val="22"/>
          </w:rPr>
          <w:t>www.cancer.gov</w:t>
        </w:r>
      </w:hyperlink>
    </w:p>
    <w:p w14:paraId="3C47B5C4" w14:textId="77777777" w:rsidR="004715B2" w:rsidRPr="005A2EEF" w:rsidRDefault="004715B2" w:rsidP="00C70F79">
      <w:pPr>
        <w:pStyle w:val="Pa6"/>
        <w:numPr>
          <w:ilvl w:val="0"/>
          <w:numId w:val="9"/>
        </w:numPr>
        <w:spacing w:line="240" w:lineRule="auto"/>
        <w:rPr>
          <w:rFonts w:asciiTheme="minorHAnsi" w:hAnsiTheme="minorHAnsi" w:cstheme="minorHAnsi"/>
          <w:sz w:val="22"/>
          <w:szCs w:val="22"/>
        </w:rPr>
      </w:pPr>
      <w:r w:rsidRPr="005A2EEF">
        <w:rPr>
          <w:rFonts w:asciiTheme="minorHAnsi" w:hAnsiTheme="minorHAnsi" w:cstheme="minorHAnsi"/>
          <w:sz w:val="22"/>
          <w:szCs w:val="22"/>
        </w:rPr>
        <w:t>Insurance coverage: visit</w:t>
      </w:r>
      <w:r w:rsidRPr="005A2EEF">
        <w:rPr>
          <w:rFonts w:cstheme="minorHAnsi"/>
        </w:rPr>
        <w:t xml:space="preserve"> </w:t>
      </w:r>
      <w:proofErr w:type="gramStart"/>
      <w:r w:rsidRPr="005A2EEF">
        <w:rPr>
          <w:rStyle w:val="Hyperlink"/>
          <w:rFonts w:asciiTheme="minorHAnsi" w:hAnsiTheme="minorHAnsi" w:cstheme="minorHAnsi"/>
          <w:sz w:val="22"/>
          <w:szCs w:val="22"/>
        </w:rPr>
        <w:t>www.cancer.gov/clinicaltrials/learningabout/payingfor</w:t>
      </w:r>
      <w:proofErr w:type="gramEnd"/>
    </w:p>
    <w:p w14:paraId="2614F0FA" w14:textId="77777777" w:rsidR="004715B2" w:rsidRPr="00D010AF" w:rsidRDefault="004715B2" w:rsidP="00C70F79">
      <w:pPr>
        <w:spacing w:after="0" w:line="240" w:lineRule="auto"/>
        <w:rPr>
          <w:rFonts w:cstheme="minorHAnsi"/>
        </w:rPr>
      </w:pPr>
      <w:r w:rsidRPr="00D010AF">
        <w:rPr>
          <w:rFonts w:cstheme="minorHAnsi"/>
        </w:rPr>
        <w:t>About ECOG-ACRIN:</w:t>
      </w:r>
    </w:p>
    <w:p w14:paraId="0C6D7952" w14:textId="77777777" w:rsidR="004715B2" w:rsidRPr="00820318" w:rsidRDefault="004715B2" w:rsidP="00C70F79">
      <w:pPr>
        <w:pStyle w:val="ListParagraph"/>
        <w:numPr>
          <w:ilvl w:val="0"/>
          <w:numId w:val="8"/>
        </w:numPr>
        <w:spacing w:after="0" w:line="240" w:lineRule="auto"/>
        <w:rPr>
          <w:rFonts w:cstheme="minorHAnsi"/>
        </w:rPr>
      </w:pPr>
      <w:r w:rsidRPr="00D010AF">
        <w:rPr>
          <w:rFonts w:cstheme="minorHAnsi"/>
        </w:rPr>
        <w:t xml:space="preserve">Visit </w:t>
      </w:r>
      <w:hyperlink r:id="rId18" w:history="1">
        <w:r w:rsidRPr="00332F57">
          <w:rPr>
            <w:rStyle w:val="Hyperlink"/>
            <w:rFonts w:cstheme="minorHAnsi"/>
          </w:rPr>
          <w:t>www.ecog-acrin.org</w:t>
        </w:r>
      </w:hyperlink>
    </w:p>
    <w:p w14:paraId="5ED3F1BD" w14:textId="77777777" w:rsidR="004715B2" w:rsidRPr="00D010AF" w:rsidRDefault="004715B2" w:rsidP="00C70F79">
      <w:pPr>
        <w:pStyle w:val="ListParagraph"/>
        <w:numPr>
          <w:ilvl w:val="0"/>
          <w:numId w:val="8"/>
        </w:numPr>
        <w:spacing w:after="0" w:line="240" w:lineRule="auto"/>
        <w:rPr>
          <w:rFonts w:cstheme="minorHAnsi"/>
        </w:rPr>
      </w:pPr>
      <w:r w:rsidRPr="00820318">
        <w:rPr>
          <w:rFonts w:cstheme="minorHAnsi"/>
        </w:rPr>
        <w:t xml:space="preserve">For a list of patient resources and links to patient advocacy groups, visit </w:t>
      </w:r>
      <w:hyperlink r:id="rId19" w:history="1">
        <w:r w:rsidRPr="000C2739">
          <w:rPr>
            <w:rStyle w:val="Hyperlink"/>
            <w:rFonts w:cstheme="minorHAnsi"/>
          </w:rPr>
          <w:t>https://ecog-acrin.org/patients/resources</w:t>
        </w:r>
      </w:hyperlink>
    </w:p>
    <w:p w14:paraId="03EDCD49" w14:textId="77777777" w:rsidR="004715B2" w:rsidRPr="00C70F79" w:rsidRDefault="004715B2" w:rsidP="004715B2">
      <w:pPr>
        <w:rPr>
          <w:sz w:val="16"/>
          <w:u w:val="single"/>
        </w:rPr>
      </w:pPr>
    </w:p>
    <w:p w14:paraId="54E91307" w14:textId="77777777" w:rsidR="004715B2" w:rsidRPr="004715B2" w:rsidRDefault="004715B2" w:rsidP="004715B2">
      <w:pPr>
        <w:rPr>
          <w:u w:val="single"/>
        </w:rPr>
      </w:pPr>
      <w:r w:rsidRPr="004715B2">
        <w:rPr>
          <w:u w:val="single"/>
        </w:rPr>
        <w:t>Social Media Messaging</w:t>
      </w:r>
    </w:p>
    <w:tbl>
      <w:tblPr>
        <w:tblStyle w:val="TableGrid"/>
        <w:tblW w:w="0" w:type="auto"/>
        <w:tblLook w:val="04A0" w:firstRow="1" w:lastRow="0" w:firstColumn="1" w:lastColumn="0" w:noHBand="0" w:noVBand="1"/>
      </w:tblPr>
      <w:tblGrid>
        <w:gridCol w:w="4225"/>
        <w:gridCol w:w="4770"/>
      </w:tblGrid>
      <w:tr w:rsidR="004715B2" w:rsidRPr="001C6B25" w14:paraId="40E9599D" w14:textId="77777777" w:rsidTr="0028515D">
        <w:trPr>
          <w:trHeight w:val="260"/>
        </w:trPr>
        <w:tc>
          <w:tcPr>
            <w:tcW w:w="4225" w:type="dxa"/>
            <w:shd w:val="clear" w:color="auto" w:fill="D9D9D9" w:themeFill="background1" w:themeFillShade="D9"/>
            <w:vAlign w:val="center"/>
          </w:tcPr>
          <w:p w14:paraId="0C8BE583" w14:textId="77777777" w:rsidR="004715B2" w:rsidRPr="001C6B25" w:rsidRDefault="004715B2" w:rsidP="0028515D">
            <w:pPr>
              <w:rPr>
                <w:b/>
              </w:rPr>
            </w:pPr>
            <w:r>
              <w:rPr>
                <w:b/>
              </w:rPr>
              <w:t>Facebook/LinkedIn</w:t>
            </w:r>
          </w:p>
        </w:tc>
        <w:tc>
          <w:tcPr>
            <w:tcW w:w="4770" w:type="dxa"/>
            <w:shd w:val="clear" w:color="auto" w:fill="D9D9D9" w:themeFill="background1" w:themeFillShade="D9"/>
            <w:vAlign w:val="center"/>
          </w:tcPr>
          <w:p w14:paraId="6DF090A1" w14:textId="77777777" w:rsidR="004715B2" w:rsidRPr="001C6B25" w:rsidRDefault="004715B2" w:rsidP="0028515D">
            <w:pPr>
              <w:rPr>
                <w:b/>
              </w:rPr>
            </w:pPr>
            <w:r>
              <w:rPr>
                <w:b/>
              </w:rPr>
              <w:t>Twitter</w:t>
            </w:r>
          </w:p>
        </w:tc>
      </w:tr>
      <w:tr w:rsidR="004715B2" w:rsidRPr="001D6145" w14:paraId="1F1FA280" w14:textId="77777777" w:rsidTr="00CC49DA">
        <w:tc>
          <w:tcPr>
            <w:tcW w:w="4225" w:type="dxa"/>
          </w:tcPr>
          <w:p w14:paraId="531FAFE1" w14:textId="187BF03C" w:rsidR="004715B2" w:rsidRDefault="00CC49DA" w:rsidP="00CC49DA">
            <w:pPr>
              <w:rPr>
                <w:rFonts w:ascii="Calibri" w:eastAsia="Times New Roman" w:hAnsi="Calibri" w:cs="Calibri"/>
                <w:bCs/>
                <w:color w:val="000000"/>
              </w:rPr>
            </w:pPr>
            <w:r w:rsidRPr="00CC49DA">
              <w:rPr>
                <w:rFonts w:ascii="Calibri" w:eastAsia="Times New Roman" w:hAnsi="Calibri" w:cs="Calibri"/>
                <w:bCs/>
                <w:color w:val="000000"/>
              </w:rPr>
              <w:t xml:space="preserve">Clinical trial EA2183, led by Dr. Nataliya V. </w:t>
            </w:r>
            <w:proofErr w:type="spellStart"/>
            <w:r w:rsidRPr="00CC49DA">
              <w:rPr>
                <w:rFonts w:ascii="Calibri" w:eastAsia="Times New Roman" w:hAnsi="Calibri" w:cs="Calibri"/>
                <w:bCs/>
                <w:color w:val="000000"/>
              </w:rPr>
              <w:t>Uboha</w:t>
            </w:r>
            <w:proofErr w:type="spellEnd"/>
            <w:r w:rsidRPr="00CC49DA">
              <w:rPr>
                <w:rFonts w:ascii="Calibri" w:eastAsia="Times New Roman" w:hAnsi="Calibri" w:cs="Calibri"/>
                <w:bCs/>
                <w:color w:val="000000"/>
              </w:rPr>
              <w:t xml:space="preserve"> of @UWHealth, is testing the addition of radiotherapy to chemotherapy for patients with esophageal and gastric cancer. For more information: https://bit.ly/ea2183</w:t>
            </w:r>
          </w:p>
        </w:tc>
        <w:tc>
          <w:tcPr>
            <w:tcW w:w="4770" w:type="dxa"/>
            <w:vAlign w:val="bottom"/>
          </w:tcPr>
          <w:p w14:paraId="01AB2E66" w14:textId="4115B2C7" w:rsidR="004715B2" w:rsidRDefault="00CC49DA" w:rsidP="00FF6990">
            <w:pPr>
              <w:rPr>
                <w:rFonts w:ascii="Calibri" w:eastAsia="Times New Roman" w:hAnsi="Calibri" w:cs="Calibri"/>
                <w:bCs/>
                <w:color w:val="000000"/>
              </w:rPr>
            </w:pPr>
            <w:r w:rsidRPr="00CC49DA">
              <w:rPr>
                <w:rFonts w:ascii="Calibri" w:eastAsia="Times New Roman" w:hAnsi="Calibri" w:cs="Calibri"/>
                <w:bCs/>
                <w:color w:val="000000"/>
              </w:rPr>
              <w:t xml:space="preserve">#ClinicalTrial EA2183, led by @NataliyaUboha of @UWHealth, is testing the addition of </w:t>
            </w:r>
            <w:r w:rsidR="00C12FB1">
              <w:rPr>
                <w:rFonts w:ascii="Calibri" w:eastAsia="Times New Roman" w:hAnsi="Calibri" w:cs="Calibri"/>
                <w:bCs/>
                <w:color w:val="000000"/>
              </w:rPr>
              <w:t>#</w:t>
            </w:r>
            <w:r w:rsidRPr="00CC49DA">
              <w:rPr>
                <w:rFonts w:ascii="Calibri" w:eastAsia="Times New Roman" w:hAnsi="Calibri" w:cs="Calibri"/>
                <w:bCs/>
                <w:color w:val="000000"/>
              </w:rPr>
              <w:t xml:space="preserve">radiotherapy to chemotherapy for patients w/ </w:t>
            </w:r>
            <w:r w:rsidR="00C12FB1">
              <w:rPr>
                <w:rFonts w:ascii="Calibri" w:eastAsia="Times New Roman" w:hAnsi="Calibri" w:cs="Calibri"/>
                <w:bCs/>
                <w:color w:val="000000"/>
              </w:rPr>
              <w:t>#</w:t>
            </w:r>
            <w:r w:rsidRPr="00CC49DA">
              <w:rPr>
                <w:rFonts w:ascii="Calibri" w:eastAsia="Times New Roman" w:hAnsi="Calibri" w:cs="Calibri"/>
                <w:bCs/>
                <w:color w:val="000000"/>
              </w:rPr>
              <w:t xml:space="preserve">esophageal and </w:t>
            </w:r>
            <w:r w:rsidR="00C12FB1">
              <w:rPr>
                <w:rFonts w:ascii="Calibri" w:eastAsia="Times New Roman" w:hAnsi="Calibri" w:cs="Calibri"/>
                <w:bCs/>
                <w:color w:val="000000"/>
              </w:rPr>
              <w:t>#G</w:t>
            </w:r>
            <w:r w:rsidR="00C12FB1" w:rsidRPr="00CC49DA">
              <w:rPr>
                <w:rFonts w:ascii="Calibri" w:eastAsia="Times New Roman" w:hAnsi="Calibri" w:cs="Calibri"/>
                <w:bCs/>
                <w:color w:val="000000"/>
              </w:rPr>
              <w:t>astric</w:t>
            </w:r>
            <w:r w:rsidR="00C12FB1">
              <w:rPr>
                <w:rFonts w:ascii="Calibri" w:eastAsia="Times New Roman" w:hAnsi="Calibri" w:cs="Calibri"/>
                <w:bCs/>
                <w:color w:val="000000"/>
              </w:rPr>
              <w:t>C</w:t>
            </w:r>
            <w:r w:rsidRPr="00CC49DA">
              <w:rPr>
                <w:rFonts w:ascii="Calibri" w:eastAsia="Times New Roman" w:hAnsi="Calibri" w:cs="Calibri"/>
                <w:bCs/>
                <w:color w:val="000000"/>
              </w:rPr>
              <w:t>ancer. For more: https://bit.ly/ea2183 #StomachCancer #GICSM #esocsm</w:t>
            </w:r>
          </w:p>
        </w:tc>
      </w:tr>
      <w:tr w:rsidR="003726B5" w:rsidRPr="002113C0" w14:paraId="7D056528" w14:textId="77777777" w:rsidTr="0028515D">
        <w:tc>
          <w:tcPr>
            <w:tcW w:w="4225" w:type="dxa"/>
            <w:vAlign w:val="bottom"/>
          </w:tcPr>
          <w:p w14:paraId="1BA9B8C2" w14:textId="5F73558C" w:rsidR="003726B5" w:rsidRDefault="003726B5" w:rsidP="00CC49DA">
            <w:pPr>
              <w:rPr>
                <w:rFonts w:ascii="Calibri" w:eastAsia="Times New Roman" w:hAnsi="Calibri" w:cs="Calibri"/>
                <w:bCs/>
                <w:color w:val="000000"/>
              </w:rPr>
            </w:pPr>
            <w:r w:rsidRPr="003726B5">
              <w:rPr>
                <w:rFonts w:ascii="Calibri" w:eastAsia="Times New Roman" w:hAnsi="Calibri" w:cs="Calibri"/>
                <w:bCs/>
                <w:color w:val="000000"/>
              </w:rPr>
              <w:t xml:space="preserve">Do you have </w:t>
            </w:r>
            <w:r w:rsidR="00CC49DA" w:rsidRPr="00CC49DA">
              <w:rPr>
                <w:rFonts w:ascii="Calibri" w:eastAsia="Times New Roman" w:hAnsi="Calibri" w:cs="Calibri"/>
                <w:bCs/>
                <w:color w:val="000000"/>
              </w:rPr>
              <w:t>esophageal</w:t>
            </w:r>
            <w:r w:rsidR="00CC49DA">
              <w:rPr>
                <w:rFonts w:ascii="Calibri" w:eastAsia="Times New Roman" w:hAnsi="Calibri" w:cs="Calibri"/>
                <w:bCs/>
                <w:color w:val="000000"/>
              </w:rPr>
              <w:t xml:space="preserve"> </w:t>
            </w:r>
            <w:r w:rsidR="00CC49DA" w:rsidRPr="00CC49DA">
              <w:rPr>
                <w:rFonts w:ascii="Calibri" w:eastAsia="Times New Roman" w:hAnsi="Calibri" w:cs="Calibri"/>
                <w:bCs/>
                <w:color w:val="000000"/>
              </w:rPr>
              <w:t xml:space="preserve">or gastric cancer that has spread to </w:t>
            </w:r>
            <w:proofErr w:type="gramStart"/>
            <w:r w:rsidR="00CC49DA" w:rsidRPr="00CC49DA">
              <w:rPr>
                <w:rFonts w:ascii="Calibri" w:eastAsia="Times New Roman" w:hAnsi="Calibri" w:cs="Calibri"/>
                <w:bCs/>
                <w:color w:val="000000"/>
              </w:rPr>
              <w:t>a</w:t>
            </w:r>
            <w:r w:rsidR="00CC49DA">
              <w:rPr>
                <w:rFonts w:ascii="Calibri" w:eastAsia="Times New Roman" w:hAnsi="Calibri" w:cs="Calibri"/>
                <w:bCs/>
                <w:color w:val="000000"/>
              </w:rPr>
              <w:t xml:space="preserve"> </w:t>
            </w:r>
            <w:r w:rsidR="00CC49DA" w:rsidRPr="00CC49DA">
              <w:rPr>
                <w:rFonts w:ascii="Calibri" w:eastAsia="Times New Roman" w:hAnsi="Calibri" w:cs="Calibri"/>
                <w:bCs/>
                <w:color w:val="000000"/>
              </w:rPr>
              <w:t>number of</w:t>
            </w:r>
            <w:proofErr w:type="gramEnd"/>
            <w:r w:rsidR="00CC49DA" w:rsidRPr="00CC49DA">
              <w:rPr>
                <w:rFonts w:ascii="Calibri" w:eastAsia="Times New Roman" w:hAnsi="Calibri" w:cs="Calibri"/>
                <w:bCs/>
                <w:color w:val="000000"/>
              </w:rPr>
              <w:t xml:space="preserve"> places in your body?</w:t>
            </w:r>
            <w:r w:rsidR="00CC49DA">
              <w:t xml:space="preserve"> </w:t>
            </w:r>
            <w:r w:rsidR="00CC49DA" w:rsidRPr="00CC49DA">
              <w:rPr>
                <w:rFonts w:ascii="Calibri" w:eastAsia="Times New Roman" w:hAnsi="Calibri" w:cs="Calibri"/>
                <w:bCs/>
                <w:color w:val="000000"/>
              </w:rPr>
              <w:t>If the cancer has spread to 1–3 places, you may be able to participate in clinical</w:t>
            </w:r>
            <w:r w:rsidR="00CC49DA">
              <w:rPr>
                <w:rFonts w:ascii="Calibri" w:eastAsia="Times New Roman" w:hAnsi="Calibri" w:cs="Calibri"/>
                <w:bCs/>
                <w:color w:val="000000"/>
              </w:rPr>
              <w:t xml:space="preserve"> </w:t>
            </w:r>
            <w:r w:rsidR="00CC49DA" w:rsidRPr="00CC49DA">
              <w:rPr>
                <w:rFonts w:ascii="Calibri" w:eastAsia="Times New Roman" w:hAnsi="Calibri" w:cs="Calibri"/>
                <w:bCs/>
                <w:color w:val="000000"/>
              </w:rPr>
              <w:t xml:space="preserve">trial EA2183. </w:t>
            </w:r>
            <w:r w:rsidR="00CC49DA">
              <w:rPr>
                <w:rFonts w:ascii="Calibri" w:eastAsia="Times New Roman" w:hAnsi="Calibri" w:cs="Calibri"/>
                <w:bCs/>
                <w:color w:val="000000"/>
              </w:rPr>
              <w:t>For more info</w:t>
            </w:r>
            <w:r w:rsidR="00CC49DA" w:rsidRPr="00CC49DA">
              <w:rPr>
                <w:rFonts w:ascii="Calibri" w:eastAsia="Times New Roman" w:hAnsi="Calibri" w:cs="Calibri"/>
                <w:bCs/>
                <w:color w:val="000000"/>
              </w:rPr>
              <w:t xml:space="preserve">: https://bit.ly/ea2183 </w:t>
            </w:r>
          </w:p>
        </w:tc>
        <w:tc>
          <w:tcPr>
            <w:tcW w:w="4770" w:type="dxa"/>
            <w:vAlign w:val="bottom"/>
          </w:tcPr>
          <w:p w14:paraId="5921B40E" w14:textId="22A848F8" w:rsidR="003726B5" w:rsidRPr="001A561F" w:rsidRDefault="00CC49DA" w:rsidP="00CC49DA">
            <w:pPr>
              <w:rPr>
                <w:rFonts w:ascii="Calibri" w:eastAsia="Times New Roman" w:hAnsi="Calibri" w:cs="Calibri"/>
                <w:bCs/>
                <w:color w:val="000000"/>
              </w:rPr>
            </w:pPr>
            <w:r w:rsidRPr="00CC49DA">
              <w:rPr>
                <w:rFonts w:ascii="Calibri" w:eastAsia="Times New Roman" w:hAnsi="Calibri" w:cs="Calibri"/>
                <w:bCs/>
                <w:color w:val="000000"/>
              </w:rPr>
              <w:t xml:space="preserve">Do you have </w:t>
            </w:r>
            <w:r>
              <w:rPr>
                <w:rFonts w:ascii="Calibri" w:eastAsia="Times New Roman" w:hAnsi="Calibri" w:cs="Calibri"/>
                <w:bCs/>
                <w:color w:val="000000"/>
              </w:rPr>
              <w:t>#</w:t>
            </w:r>
            <w:r w:rsidRPr="00CC49DA">
              <w:rPr>
                <w:rFonts w:ascii="Calibri" w:eastAsia="Times New Roman" w:hAnsi="Calibri" w:cs="Calibri"/>
                <w:bCs/>
                <w:color w:val="000000"/>
              </w:rPr>
              <w:t>esophageal</w:t>
            </w:r>
            <w:r>
              <w:rPr>
                <w:rFonts w:ascii="Calibri" w:eastAsia="Times New Roman" w:hAnsi="Calibri" w:cs="Calibri"/>
                <w:bCs/>
                <w:color w:val="000000"/>
              </w:rPr>
              <w:t xml:space="preserve"> </w:t>
            </w:r>
            <w:r w:rsidRPr="00CC49DA">
              <w:rPr>
                <w:rFonts w:ascii="Calibri" w:eastAsia="Times New Roman" w:hAnsi="Calibri" w:cs="Calibri"/>
                <w:bCs/>
                <w:color w:val="000000"/>
              </w:rPr>
              <w:t xml:space="preserve">or </w:t>
            </w:r>
            <w:r>
              <w:rPr>
                <w:rFonts w:ascii="Calibri" w:eastAsia="Times New Roman" w:hAnsi="Calibri" w:cs="Calibri"/>
                <w:bCs/>
                <w:color w:val="000000"/>
              </w:rPr>
              <w:t>#</w:t>
            </w:r>
            <w:r w:rsidR="00C12FB1">
              <w:rPr>
                <w:rFonts w:ascii="Calibri" w:eastAsia="Times New Roman" w:hAnsi="Calibri" w:cs="Calibri"/>
                <w:bCs/>
                <w:color w:val="000000"/>
              </w:rPr>
              <w:t>G</w:t>
            </w:r>
            <w:r w:rsidR="00C12FB1" w:rsidRPr="00CC49DA">
              <w:rPr>
                <w:rFonts w:ascii="Calibri" w:eastAsia="Times New Roman" w:hAnsi="Calibri" w:cs="Calibri"/>
                <w:bCs/>
                <w:color w:val="000000"/>
              </w:rPr>
              <w:t>astric</w:t>
            </w:r>
            <w:r w:rsidR="00C12FB1">
              <w:rPr>
                <w:rFonts w:ascii="Calibri" w:eastAsia="Times New Roman" w:hAnsi="Calibri" w:cs="Calibri"/>
                <w:bCs/>
                <w:color w:val="000000"/>
              </w:rPr>
              <w:t>C</w:t>
            </w:r>
            <w:r w:rsidRPr="00CC49DA">
              <w:rPr>
                <w:rFonts w:ascii="Calibri" w:eastAsia="Times New Roman" w:hAnsi="Calibri" w:cs="Calibri"/>
                <w:bCs/>
                <w:color w:val="000000"/>
              </w:rPr>
              <w:t xml:space="preserve">ancer that has spread to </w:t>
            </w:r>
            <w:proofErr w:type="gramStart"/>
            <w:r w:rsidRPr="00CC49DA">
              <w:rPr>
                <w:rFonts w:ascii="Calibri" w:eastAsia="Times New Roman" w:hAnsi="Calibri" w:cs="Calibri"/>
                <w:bCs/>
                <w:color w:val="000000"/>
              </w:rPr>
              <w:t>a</w:t>
            </w:r>
            <w:r>
              <w:rPr>
                <w:rFonts w:ascii="Calibri" w:eastAsia="Times New Roman" w:hAnsi="Calibri" w:cs="Calibri"/>
                <w:bCs/>
                <w:color w:val="000000"/>
              </w:rPr>
              <w:t xml:space="preserve"> </w:t>
            </w:r>
            <w:r w:rsidRPr="00CC49DA">
              <w:rPr>
                <w:rFonts w:ascii="Calibri" w:eastAsia="Times New Roman" w:hAnsi="Calibri" w:cs="Calibri"/>
                <w:bCs/>
                <w:color w:val="000000"/>
              </w:rPr>
              <w:t>number of</w:t>
            </w:r>
            <w:proofErr w:type="gramEnd"/>
            <w:r w:rsidRPr="00CC49DA">
              <w:rPr>
                <w:rFonts w:ascii="Calibri" w:eastAsia="Times New Roman" w:hAnsi="Calibri" w:cs="Calibri"/>
                <w:bCs/>
                <w:color w:val="000000"/>
              </w:rPr>
              <w:t xml:space="preserve"> places in your body?</w:t>
            </w:r>
            <w:r>
              <w:rPr>
                <w:rFonts w:ascii="Calibri" w:eastAsia="Times New Roman" w:hAnsi="Calibri" w:cs="Calibri"/>
                <w:bCs/>
                <w:color w:val="000000"/>
              </w:rPr>
              <w:t xml:space="preserve"> </w:t>
            </w:r>
            <w:r w:rsidRPr="00CC49DA">
              <w:rPr>
                <w:rFonts w:ascii="Calibri" w:eastAsia="Times New Roman" w:hAnsi="Calibri" w:cs="Calibri"/>
                <w:bCs/>
                <w:color w:val="000000"/>
              </w:rPr>
              <w:t xml:space="preserve">If the </w:t>
            </w:r>
            <w:r w:rsidR="00C12FB1">
              <w:rPr>
                <w:rFonts w:ascii="Calibri" w:eastAsia="Times New Roman" w:hAnsi="Calibri" w:cs="Calibri"/>
                <w:bCs/>
                <w:color w:val="000000"/>
              </w:rPr>
              <w:t>#</w:t>
            </w:r>
            <w:r w:rsidRPr="00CC49DA">
              <w:rPr>
                <w:rFonts w:ascii="Calibri" w:eastAsia="Times New Roman" w:hAnsi="Calibri" w:cs="Calibri"/>
                <w:bCs/>
                <w:color w:val="000000"/>
              </w:rPr>
              <w:t>cancer</w:t>
            </w:r>
            <w:r>
              <w:rPr>
                <w:rFonts w:ascii="Calibri" w:eastAsia="Times New Roman" w:hAnsi="Calibri" w:cs="Calibri"/>
                <w:bCs/>
                <w:color w:val="000000"/>
              </w:rPr>
              <w:t xml:space="preserve"> </w:t>
            </w:r>
            <w:r w:rsidRPr="00CC49DA">
              <w:rPr>
                <w:rFonts w:ascii="Calibri" w:eastAsia="Times New Roman" w:hAnsi="Calibri" w:cs="Calibri"/>
                <w:bCs/>
                <w:color w:val="000000"/>
              </w:rPr>
              <w:t>has spread to 1–3 places,</w:t>
            </w:r>
            <w:r>
              <w:t xml:space="preserve"> </w:t>
            </w:r>
            <w:r w:rsidRPr="00CC49DA">
              <w:rPr>
                <w:rFonts w:ascii="Calibri" w:eastAsia="Times New Roman" w:hAnsi="Calibri" w:cs="Calibri"/>
                <w:bCs/>
                <w:color w:val="000000"/>
              </w:rPr>
              <w:t>you may be able to participate</w:t>
            </w:r>
            <w:r>
              <w:rPr>
                <w:rFonts w:ascii="Calibri" w:eastAsia="Times New Roman" w:hAnsi="Calibri" w:cs="Calibri"/>
                <w:bCs/>
                <w:color w:val="000000"/>
              </w:rPr>
              <w:t xml:space="preserve"> </w:t>
            </w:r>
            <w:r w:rsidRPr="00CC49DA">
              <w:rPr>
                <w:rFonts w:ascii="Calibri" w:eastAsia="Times New Roman" w:hAnsi="Calibri" w:cs="Calibri"/>
                <w:bCs/>
                <w:color w:val="000000"/>
              </w:rPr>
              <w:t xml:space="preserve">in </w:t>
            </w:r>
            <w:r>
              <w:rPr>
                <w:rFonts w:ascii="Calibri" w:eastAsia="Times New Roman" w:hAnsi="Calibri" w:cs="Calibri"/>
                <w:bCs/>
                <w:color w:val="000000"/>
              </w:rPr>
              <w:t xml:space="preserve">#clinicaltrial EA2183. For more info: </w:t>
            </w:r>
            <w:hyperlink r:id="rId20" w:history="1">
              <w:r w:rsidRPr="00BF43B2">
                <w:rPr>
                  <w:rStyle w:val="Hyperlink"/>
                  <w:rFonts w:ascii="Calibri" w:eastAsia="Times New Roman" w:hAnsi="Calibri" w:cs="Calibri"/>
                  <w:bCs/>
                </w:rPr>
                <w:t>https://bit.ly/ea2183</w:t>
              </w:r>
            </w:hyperlink>
          </w:p>
        </w:tc>
      </w:tr>
      <w:tr w:rsidR="00E246F3" w:rsidRPr="002113C0" w14:paraId="272B9CC2" w14:textId="77777777" w:rsidTr="0028515D">
        <w:tc>
          <w:tcPr>
            <w:tcW w:w="4225" w:type="dxa"/>
            <w:vAlign w:val="bottom"/>
          </w:tcPr>
          <w:p w14:paraId="5306BB32" w14:textId="22494C77" w:rsidR="00E246F3" w:rsidRDefault="003B5C05" w:rsidP="00FF6990">
            <w:pPr>
              <w:rPr>
                <w:rFonts w:ascii="Calibri" w:eastAsia="Times New Roman" w:hAnsi="Calibri" w:cs="Calibri"/>
                <w:bCs/>
                <w:color w:val="000000"/>
              </w:rPr>
            </w:pPr>
            <w:r w:rsidRPr="003B5C05">
              <w:rPr>
                <w:rFonts w:ascii="Calibri" w:eastAsia="Times New Roman" w:hAnsi="Calibri" w:cs="Calibri"/>
                <w:bCs/>
                <w:color w:val="000000"/>
              </w:rPr>
              <w:t xml:space="preserve">You may be eligible to participate in a </w:t>
            </w:r>
            <w:r w:rsidR="00C12FB1">
              <w:rPr>
                <w:rFonts w:ascii="Calibri" w:eastAsia="Times New Roman" w:hAnsi="Calibri" w:cs="Calibri"/>
                <w:bCs/>
                <w:color w:val="000000"/>
              </w:rPr>
              <w:t>clinical</w:t>
            </w:r>
            <w:r w:rsidRPr="003B5C05">
              <w:rPr>
                <w:rFonts w:ascii="Calibri" w:eastAsia="Times New Roman" w:hAnsi="Calibri" w:cs="Calibri"/>
                <w:bCs/>
                <w:color w:val="000000"/>
              </w:rPr>
              <w:t xml:space="preserve"> study that is testing the addition of radiotherapy to chemotherapy for patients with </w:t>
            </w:r>
            <w:r w:rsidR="00C12FB1">
              <w:rPr>
                <w:rFonts w:ascii="Calibri" w:eastAsia="Times New Roman" w:hAnsi="Calibri" w:cs="Calibri"/>
                <w:bCs/>
                <w:color w:val="000000"/>
              </w:rPr>
              <w:t>e</w:t>
            </w:r>
            <w:r w:rsidR="00C12FB1" w:rsidRPr="00CC49DA">
              <w:rPr>
                <w:rFonts w:ascii="Calibri" w:eastAsia="Times New Roman" w:hAnsi="Calibri" w:cs="Calibri"/>
                <w:bCs/>
                <w:color w:val="000000"/>
              </w:rPr>
              <w:t>sophageal</w:t>
            </w:r>
            <w:r w:rsidR="00C12FB1">
              <w:rPr>
                <w:rFonts w:ascii="Calibri" w:eastAsia="Times New Roman" w:hAnsi="Calibri" w:cs="Calibri"/>
                <w:bCs/>
                <w:color w:val="000000"/>
              </w:rPr>
              <w:t xml:space="preserve"> cancer</w:t>
            </w:r>
            <w:r w:rsidR="00C12FB1" w:rsidRPr="00CC49DA">
              <w:rPr>
                <w:rFonts w:ascii="Calibri" w:eastAsia="Times New Roman" w:hAnsi="Calibri" w:cs="Calibri"/>
                <w:bCs/>
                <w:color w:val="000000"/>
              </w:rPr>
              <w:t xml:space="preserve"> and </w:t>
            </w:r>
            <w:r w:rsidR="00C12FB1">
              <w:rPr>
                <w:rFonts w:ascii="Calibri" w:eastAsia="Times New Roman" w:hAnsi="Calibri" w:cs="Calibri"/>
                <w:bCs/>
                <w:color w:val="000000"/>
              </w:rPr>
              <w:t>stomach cancer</w:t>
            </w:r>
            <w:r w:rsidRPr="003B5C05">
              <w:rPr>
                <w:rFonts w:ascii="Calibri" w:eastAsia="Times New Roman" w:hAnsi="Calibri" w:cs="Calibri"/>
                <w:bCs/>
                <w:color w:val="000000"/>
              </w:rPr>
              <w:t>. Learn more: https://bit.ly/ea2183</w:t>
            </w:r>
          </w:p>
        </w:tc>
        <w:tc>
          <w:tcPr>
            <w:tcW w:w="4770" w:type="dxa"/>
            <w:vAlign w:val="bottom"/>
          </w:tcPr>
          <w:p w14:paraId="44485D2F" w14:textId="5BC3B672" w:rsidR="00E246F3" w:rsidRDefault="003B5C05" w:rsidP="00FF6990">
            <w:pPr>
              <w:rPr>
                <w:rFonts w:ascii="Calibri" w:eastAsia="Times New Roman" w:hAnsi="Calibri" w:cs="Calibri"/>
                <w:bCs/>
                <w:color w:val="000000"/>
              </w:rPr>
            </w:pPr>
            <w:r w:rsidRPr="003B5C05">
              <w:rPr>
                <w:rFonts w:ascii="Calibri" w:eastAsia="Times New Roman" w:hAnsi="Calibri" w:cs="Calibri"/>
                <w:bCs/>
                <w:color w:val="000000"/>
              </w:rPr>
              <w:t xml:space="preserve">You may be eligible to participate in a </w:t>
            </w:r>
            <w:r w:rsidR="00C12FB1">
              <w:rPr>
                <w:rFonts w:ascii="Calibri" w:eastAsia="Times New Roman" w:hAnsi="Calibri" w:cs="Calibri"/>
                <w:bCs/>
                <w:color w:val="000000"/>
              </w:rPr>
              <w:t>clinical</w:t>
            </w:r>
            <w:r w:rsidRPr="003B5C05">
              <w:rPr>
                <w:rFonts w:ascii="Calibri" w:eastAsia="Times New Roman" w:hAnsi="Calibri" w:cs="Calibri"/>
                <w:bCs/>
                <w:color w:val="000000"/>
              </w:rPr>
              <w:t xml:space="preserve"> study that is testing the addition of </w:t>
            </w:r>
            <w:r w:rsidR="00C12FB1">
              <w:rPr>
                <w:rFonts w:ascii="Calibri" w:eastAsia="Times New Roman" w:hAnsi="Calibri" w:cs="Calibri"/>
                <w:bCs/>
                <w:color w:val="000000"/>
              </w:rPr>
              <w:t>#</w:t>
            </w:r>
            <w:r w:rsidRPr="003B5C05">
              <w:rPr>
                <w:rFonts w:ascii="Calibri" w:eastAsia="Times New Roman" w:hAnsi="Calibri" w:cs="Calibri"/>
                <w:bCs/>
                <w:color w:val="000000"/>
              </w:rPr>
              <w:t xml:space="preserve">radiotherapy to </w:t>
            </w:r>
            <w:r>
              <w:rPr>
                <w:rFonts w:ascii="Calibri" w:eastAsia="Times New Roman" w:hAnsi="Calibri" w:cs="Calibri"/>
                <w:bCs/>
                <w:color w:val="000000"/>
              </w:rPr>
              <w:t>#</w:t>
            </w:r>
            <w:r w:rsidRPr="003B5C05">
              <w:rPr>
                <w:rFonts w:ascii="Calibri" w:eastAsia="Times New Roman" w:hAnsi="Calibri" w:cs="Calibri"/>
                <w:bCs/>
                <w:color w:val="000000"/>
              </w:rPr>
              <w:t xml:space="preserve">chemotherapy for patients with </w:t>
            </w:r>
            <w:r w:rsidR="00C12FB1">
              <w:rPr>
                <w:rFonts w:ascii="Calibri" w:eastAsia="Times New Roman" w:hAnsi="Calibri" w:cs="Calibri"/>
                <w:bCs/>
                <w:color w:val="000000"/>
              </w:rPr>
              <w:t>#E</w:t>
            </w:r>
            <w:r w:rsidR="00C12FB1" w:rsidRPr="00CC49DA">
              <w:rPr>
                <w:rFonts w:ascii="Calibri" w:eastAsia="Times New Roman" w:hAnsi="Calibri" w:cs="Calibri"/>
                <w:bCs/>
                <w:color w:val="000000"/>
              </w:rPr>
              <w:t>sophageal</w:t>
            </w:r>
            <w:r w:rsidR="00C12FB1">
              <w:rPr>
                <w:rFonts w:ascii="Calibri" w:eastAsia="Times New Roman" w:hAnsi="Calibri" w:cs="Calibri"/>
                <w:bCs/>
                <w:color w:val="000000"/>
              </w:rPr>
              <w:t>Cancer</w:t>
            </w:r>
            <w:r w:rsidR="00C12FB1" w:rsidRPr="00CC49DA">
              <w:rPr>
                <w:rFonts w:ascii="Calibri" w:eastAsia="Times New Roman" w:hAnsi="Calibri" w:cs="Calibri"/>
                <w:bCs/>
                <w:color w:val="000000"/>
              </w:rPr>
              <w:t xml:space="preserve"> and </w:t>
            </w:r>
            <w:r w:rsidR="00C12FB1">
              <w:rPr>
                <w:rFonts w:ascii="Calibri" w:eastAsia="Times New Roman" w:hAnsi="Calibri" w:cs="Calibri"/>
                <w:bCs/>
                <w:color w:val="000000"/>
              </w:rPr>
              <w:t>#StomachCancer</w:t>
            </w:r>
            <w:r w:rsidRPr="003B5C05">
              <w:rPr>
                <w:rFonts w:ascii="Calibri" w:eastAsia="Times New Roman" w:hAnsi="Calibri" w:cs="Calibri"/>
                <w:bCs/>
                <w:color w:val="000000"/>
              </w:rPr>
              <w:t xml:space="preserve">. </w:t>
            </w:r>
            <w:r>
              <w:rPr>
                <w:rFonts w:ascii="Calibri" w:eastAsia="Times New Roman" w:hAnsi="Calibri" w:cs="Calibri"/>
                <w:bCs/>
                <w:color w:val="000000"/>
              </w:rPr>
              <w:t>Learn</w:t>
            </w:r>
            <w:r w:rsidRPr="003B5C05">
              <w:rPr>
                <w:rFonts w:ascii="Calibri" w:eastAsia="Times New Roman" w:hAnsi="Calibri" w:cs="Calibri"/>
                <w:bCs/>
                <w:color w:val="000000"/>
              </w:rPr>
              <w:t xml:space="preserve"> more: </w:t>
            </w:r>
            <w:hyperlink r:id="rId21" w:history="1">
              <w:r w:rsidRPr="00BF43B2">
                <w:rPr>
                  <w:rStyle w:val="Hyperlink"/>
                  <w:rFonts w:ascii="Calibri" w:eastAsia="Times New Roman" w:hAnsi="Calibri" w:cs="Calibri"/>
                  <w:bCs/>
                </w:rPr>
                <w:t>https://bit.ly/ea2183</w:t>
              </w:r>
            </w:hyperlink>
            <w:r>
              <w:rPr>
                <w:rFonts w:ascii="Calibri" w:eastAsia="Times New Roman" w:hAnsi="Calibri" w:cs="Calibri"/>
                <w:bCs/>
                <w:color w:val="000000"/>
              </w:rPr>
              <w:t xml:space="preserve"> #esocsm #gicsm</w:t>
            </w:r>
          </w:p>
        </w:tc>
      </w:tr>
    </w:tbl>
    <w:p w14:paraId="4F29794B" w14:textId="42AC759B" w:rsidR="004715B2" w:rsidRPr="000570C4" w:rsidRDefault="004715B2" w:rsidP="004715B2">
      <w:r>
        <w:rPr>
          <w:b/>
        </w:rPr>
        <w:lastRenderedPageBreak/>
        <w:br/>
      </w:r>
      <w:r w:rsidRPr="00AA7C87">
        <w:rPr>
          <w:b/>
        </w:rPr>
        <w:t>Hashtags:</w:t>
      </w:r>
      <w:r>
        <w:rPr>
          <w:b/>
        </w:rPr>
        <w:t xml:space="preserve"> </w:t>
      </w:r>
      <w:r w:rsidR="00CC49DA" w:rsidRPr="00CC49DA">
        <w:t>#</w:t>
      </w:r>
      <w:r w:rsidR="00C12FB1">
        <w:t>C</w:t>
      </w:r>
      <w:r w:rsidR="00C12FB1" w:rsidRPr="00CC49DA">
        <w:t>linical</w:t>
      </w:r>
      <w:r w:rsidR="00C12FB1">
        <w:t>T</w:t>
      </w:r>
      <w:r w:rsidR="00C12FB1" w:rsidRPr="00CC49DA">
        <w:t xml:space="preserve">rial </w:t>
      </w:r>
      <w:r w:rsidR="00C12FB1">
        <w:t xml:space="preserve">#radiotherapy </w:t>
      </w:r>
      <w:r w:rsidR="00CC49DA" w:rsidRPr="00CC49DA">
        <w:t>#</w:t>
      </w:r>
      <w:r w:rsidR="00C12FB1">
        <w:t>G</w:t>
      </w:r>
      <w:r w:rsidR="00C12FB1" w:rsidRPr="00CC49DA">
        <w:t>astric</w:t>
      </w:r>
      <w:r w:rsidR="00C12FB1">
        <w:t>Cancer</w:t>
      </w:r>
      <w:r w:rsidR="00C12FB1" w:rsidRPr="00CC49DA">
        <w:t xml:space="preserve"> </w:t>
      </w:r>
      <w:r w:rsidR="00CC49DA" w:rsidRPr="00CC49DA">
        <w:t>#esophageal</w:t>
      </w:r>
      <w:r w:rsidR="00C12FB1">
        <w:t xml:space="preserve"> #EsophagealCancer</w:t>
      </w:r>
      <w:r w:rsidR="00CC49DA" w:rsidRPr="00CC49DA">
        <w:t xml:space="preserve"> #esocsm #</w:t>
      </w:r>
      <w:r w:rsidR="00C12FB1">
        <w:t>S</w:t>
      </w:r>
      <w:r w:rsidR="00C12FB1" w:rsidRPr="00CC49DA">
        <w:t>tomach</w:t>
      </w:r>
      <w:r w:rsidR="00C12FB1">
        <w:t>C</w:t>
      </w:r>
      <w:r w:rsidR="00C12FB1" w:rsidRPr="00CC49DA">
        <w:t xml:space="preserve">ancer </w:t>
      </w:r>
      <w:r w:rsidR="00CC49DA" w:rsidRPr="00CC49DA">
        <w:t>#GICSM</w:t>
      </w:r>
    </w:p>
    <w:p w14:paraId="10B985C7" w14:textId="384DD3EC" w:rsidR="003B5C05" w:rsidRDefault="00CC49DA" w:rsidP="004715B2">
      <w:pPr>
        <w:pStyle w:val="BodyText"/>
        <w:spacing w:before="120"/>
        <w:ind w:left="0"/>
        <w:rPr>
          <w:rFonts w:asciiTheme="minorHAnsi" w:hAnsiTheme="minorHAnsi" w:cstheme="minorHAnsi"/>
          <w:bCs/>
          <w:sz w:val="22"/>
          <w:szCs w:val="22"/>
          <w:u w:val="single"/>
        </w:rPr>
      </w:pPr>
      <w:r w:rsidRPr="00CC49DA">
        <w:rPr>
          <w:rFonts w:asciiTheme="minorHAnsi" w:hAnsiTheme="minorHAnsi" w:cstheme="minorHAnsi"/>
          <w:bCs/>
          <w:sz w:val="22"/>
          <w:szCs w:val="22"/>
          <w:u w:val="single"/>
        </w:rPr>
        <w:t>Images</w:t>
      </w:r>
    </w:p>
    <w:p w14:paraId="5D6B42F8" w14:textId="4B47A2ED" w:rsidR="003B5C05" w:rsidRDefault="003B5C05" w:rsidP="004715B2">
      <w:pPr>
        <w:pStyle w:val="BodyText"/>
        <w:spacing w:before="120"/>
        <w:ind w:left="0"/>
        <w:rPr>
          <w:rFonts w:asciiTheme="minorHAnsi" w:hAnsiTheme="minorHAnsi" w:cstheme="minorHAnsi"/>
          <w:bCs/>
          <w:sz w:val="22"/>
          <w:szCs w:val="22"/>
          <w:u w:val="single"/>
        </w:rPr>
      </w:pPr>
    </w:p>
    <w:p w14:paraId="2F515069" w14:textId="47630691" w:rsidR="003B5C05" w:rsidRDefault="00512483" w:rsidP="004715B2">
      <w:pPr>
        <w:pStyle w:val="BodyText"/>
        <w:spacing w:before="120"/>
        <w:ind w:left="0"/>
        <w:rPr>
          <w:rFonts w:asciiTheme="minorHAnsi" w:hAnsiTheme="minorHAnsi" w:cstheme="minorHAnsi"/>
          <w:bCs/>
          <w:sz w:val="22"/>
          <w:szCs w:val="22"/>
          <w:u w:val="single"/>
        </w:rPr>
      </w:pPr>
      <w:r>
        <w:rPr>
          <w:noProof/>
        </w:rPr>
        <w:drawing>
          <wp:inline distT="0" distB="0" distL="0" distR="0" wp14:anchorId="60369C3C" wp14:editId="2B5B49C4">
            <wp:extent cx="4350424" cy="244990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0121" cy="2460994"/>
                    </a:xfrm>
                    <a:prstGeom prst="rect">
                      <a:avLst/>
                    </a:prstGeom>
                    <a:noFill/>
                    <a:ln>
                      <a:noFill/>
                    </a:ln>
                  </pic:spPr>
                </pic:pic>
              </a:graphicData>
            </a:graphic>
          </wp:inline>
        </w:drawing>
      </w:r>
    </w:p>
    <w:p w14:paraId="527B87C1" w14:textId="40ABB64F" w:rsidR="003B5C05" w:rsidRPr="00CC49DA" w:rsidRDefault="003B5C05" w:rsidP="004715B2">
      <w:pPr>
        <w:pStyle w:val="BodyText"/>
        <w:spacing w:before="120"/>
        <w:ind w:left="0"/>
        <w:rPr>
          <w:rFonts w:asciiTheme="minorHAnsi" w:hAnsiTheme="minorHAnsi" w:cstheme="minorHAnsi"/>
          <w:bCs/>
          <w:sz w:val="22"/>
          <w:szCs w:val="22"/>
          <w:u w:val="single"/>
        </w:rPr>
      </w:pPr>
      <w:r>
        <w:rPr>
          <w:rFonts w:asciiTheme="minorHAnsi" w:hAnsiTheme="minorHAnsi" w:cstheme="minorHAnsi"/>
          <w:bCs/>
          <w:noProof/>
          <w:sz w:val="22"/>
          <w:szCs w:val="22"/>
          <w:u w:val="single"/>
        </w:rPr>
        <w:drawing>
          <wp:inline distT="0" distB="0" distL="0" distR="0" wp14:anchorId="167DCD92" wp14:editId="228953C0">
            <wp:extent cx="4368800" cy="2457450"/>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4206" cy="2466116"/>
                    </a:xfrm>
                    <a:prstGeom prst="rect">
                      <a:avLst/>
                    </a:prstGeom>
                  </pic:spPr>
                </pic:pic>
              </a:graphicData>
            </a:graphic>
          </wp:inline>
        </w:drawing>
      </w:r>
    </w:p>
    <w:sectPr w:rsidR="003B5C05" w:rsidRPr="00CC49DA">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14859" w14:textId="77777777" w:rsidR="001D0B3A" w:rsidRDefault="001D0B3A" w:rsidP="004715B2">
      <w:pPr>
        <w:spacing w:after="0" w:line="240" w:lineRule="auto"/>
      </w:pPr>
      <w:r>
        <w:separator/>
      </w:r>
    </w:p>
  </w:endnote>
  <w:endnote w:type="continuationSeparator" w:id="0">
    <w:p w14:paraId="7440BCED" w14:textId="77777777" w:rsidR="001D0B3A" w:rsidRDefault="001D0B3A" w:rsidP="00471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922179"/>
      <w:docPartObj>
        <w:docPartGallery w:val="Page Numbers (Bottom of Page)"/>
        <w:docPartUnique/>
      </w:docPartObj>
    </w:sdtPr>
    <w:sdtEndPr>
      <w:rPr>
        <w:noProof/>
      </w:rPr>
    </w:sdtEndPr>
    <w:sdtContent>
      <w:p w14:paraId="1734D7FB" w14:textId="77777777" w:rsidR="00C70F79" w:rsidRDefault="00C70F79">
        <w:pPr>
          <w:pStyle w:val="Footer"/>
          <w:jc w:val="right"/>
        </w:pPr>
        <w:r>
          <w:fldChar w:fldCharType="begin"/>
        </w:r>
        <w:r>
          <w:instrText xml:space="preserve"> PAGE   \* MERGEFORMAT </w:instrText>
        </w:r>
        <w:r>
          <w:fldChar w:fldCharType="separate"/>
        </w:r>
        <w:r w:rsidR="00B84A59">
          <w:rPr>
            <w:noProof/>
          </w:rPr>
          <w:t>4</w:t>
        </w:r>
        <w:r>
          <w:rPr>
            <w:noProof/>
          </w:rPr>
          <w:fldChar w:fldCharType="end"/>
        </w:r>
      </w:p>
    </w:sdtContent>
  </w:sdt>
  <w:p w14:paraId="614E7254" w14:textId="77777777" w:rsidR="00C70F79" w:rsidRDefault="00C70F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F5E68" w14:textId="77777777" w:rsidR="001D0B3A" w:rsidRDefault="001D0B3A" w:rsidP="004715B2">
      <w:pPr>
        <w:spacing w:after="0" w:line="240" w:lineRule="auto"/>
      </w:pPr>
      <w:r>
        <w:separator/>
      </w:r>
    </w:p>
  </w:footnote>
  <w:footnote w:type="continuationSeparator" w:id="0">
    <w:p w14:paraId="15EE7277" w14:textId="77777777" w:rsidR="001D0B3A" w:rsidRDefault="001D0B3A" w:rsidP="00471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88536" w14:textId="77777777" w:rsidR="004715B2" w:rsidRPr="00ED20F8" w:rsidRDefault="004715B2" w:rsidP="004715B2">
    <w:pPr>
      <w:pStyle w:val="BodyText"/>
      <w:ind w:left="0"/>
      <w:jc w:val="right"/>
      <w:rPr>
        <w:sz w:val="22"/>
      </w:rPr>
    </w:pPr>
    <w:r w:rsidRPr="00ED20F8">
      <w:rPr>
        <w:noProof/>
        <w:color w:val="2AA9E0"/>
        <w:sz w:val="22"/>
      </w:rPr>
      <w:drawing>
        <wp:anchor distT="0" distB="0" distL="114300" distR="114300" simplePos="0" relativeHeight="251659264" behindDoc="0" locked="0" layoutInCell="1" allowOverlap="1" wp14:anchorId="4EA43FF2" wp14:editId="0E361284">
          <wp:simplePos x="0" y="0"/>
          <wp:positionH relativeFrom="margin">
            <wp:align>left</wp:align>
          </wp:positionH>
          <wp:positionV relativeFrom="paragraph">
            <wp:posOffset>6350</wp:posOffset>
          </wp:positionV>
          <wp:extent cx="2037997" cy="3873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G-ACRIN_Logo_Color_No_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7997" cy="387350"/>
                  </a:xfrm>
                  <a:prstGeom prst="rect">
                    <a:avLst/>
                  </a:prstGeom>
                </pic:spPr>
              </pic:pic>
            </a:graphicData>
          </a:graphic>
          <wp14:sizeRelH relativeFrom="page">
            <wp14:pctWidth>0</wp14:pctWidth>
          </wp14:sizeRelH>
          <wp14:sizeRelV relativeFrom="page">
            <wp14:pctHeight>0</wp14:pctHeight>
          </wp14:sizeRelV>
        </wp:anchor>
      </w:drawing>
    </w:r>
    <w:r>
      <w:rPr>
        <w:sz w:val="22"/>
      </w:rPr>
      <w:t>Patient-Directed Communications Plan</w:t>
    </w:r>
  </w:p>
  <w:p w14:paraId="5DDB4DD8" w14:textId="03839FC7" w:rsidR="004715B2" w:rsidRPr="00ED20F8" w:rsidRDefault="004715B2" w:rsidP="004715B2">
    <w:pPr>
      <w:pStyle w:val="BodyText"/>
      <w:ind w:left="0"/>
      <w:jc w:val="right"/>
      <w:rPr>
        <w:sz w:val="22"/>
      </w:rPr>
    </w:pPr>
    <w:r>
      <w:rPr>
        <w:sz w:val="22"/>
      </w:rPr>
      <w:t>EA21</w:t>
    </w:r>
    <w:r w:rsidR="003B09DD">
      <w:rPr>
        <w:sz w:val="22"/>
      </w:rPr>
      <w:t>83</w:t>
    </w:r>
  </w:p>
  <w:p w14:paraId="41464BFC" w14:textId="2D4B4ABE" w:rsidR="004715B2" w:rsidRPr="004715B2" w:rsidRDefault="00B6442B" w:rsidP="004715B2">
    <w:pPr>
      <w:pStyle w:val="BodyText"/>
      <w:ind w:left="0"/>
      <w:jc w:val="right"/>
      <w:rPr>
        <w:sz w:val="22"/>
      </w:rPr>
    </w:pPr>
    <w:r>
      <w:rPr>
        <w:sz w:val="22"/>
      </w:rPr>
      <w:t>21</w:t>
    </w:r>
    <w:r w:rsidR="003B09DD">
      <w:rPr>
        <w:sz w:val="22"/>
      </w:rPr>
      <w:t>Feb</w:t>
    </w:r>
    <w:r w:rsidR="004715B2">
      <w:rPr>
        <w:sz w:val="22"/>
      </w:rPr>
      <w:t>202</w:t>
    </w:r>
    <w:r w:rsidR="003B09DD">
      <w:rPr>
        <w:sz w:val="22"/>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34B02"/>
    <w:multiLevelType w:val="hybridMultilevel"/>
    <w:tmpl w:val="82544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E5A270D"/>
    <w:multiLevelType w:val="hybridMultilevel"/>
    <w:tmpl w:val="BF6E8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2501DD"/>
    <w:multiLevelType w:val="hybridMultilevel"/>
    <w:tmpl w:val="5696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C35328"/>
    <w:multiLevelType w:val="hybridMultilevel"/>
    <w:tmpl w:val="324AA840"/>
    <w:lvl w:ilvl="0" w:tplc="78909ED2">
      <w:start w:val="1"/>
      <w:numFmt w:val="bullet"/>
      <w:lvlText w:val=""/>
      <w:lvlJc w:val="left"/>
      <w:pPr>
        <w:ind w:left="720" w:hanging="360"/>
      </w:pPr>
      <w:rPr>
        <w:rFonts w:ascii="Symbol" w:hAnsi="Symbol" w:hint="default"/>
        <w:sz w:val="22"/>
        <w:szCs w:val="22"/>
      </w:rPr>
    </w:lvl>
    <w:lvl w:ilvl="1" w:tplc="50067736">
      <w:start w:val="1"/>
      <w:numFmt w:val="bullet"/>
      <w:lvlText w:val="o"/>
      <w:lvlJc w:val="left"/>
      <w:pPr>
        <w:ind w:left="1440" w:hanging="360"/>
      </w:pPr>
      <w:rPr>
        <w:rFonts w:ascii="Courier New" w:hAnsi="Courier New" w:cs="Courier New" w:hint="default"/>
        <w:sz w:val="22"/>
        <w:szCs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E85B1B"/>
    <w:multiLevelType w:val="hybridMultilevel"/>
    <w:tmpl w:val="E808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685E44"/>
    <w:multiLevelType w:val="hybridMultilevel"/>
    <w:tmpl w:val="50BEF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5376126"/>
    <w:multiLevelType w:val="hybridMultilevel"/>
    <w:tmpl w:val="2AAC8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7910C0"/>
    <w:multiLevelType w:val="hybridMultilevel"/>
    <w:tmpl w:val="74B0F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D74FE0"/>
    <w:multiLevelType w:val="hybridMultilevel"/>
    <w:tmpl w:val="C1C63D7A"/>
    <w:lvl w:ilvl="0" w:tplc="F43C6810">
      <w:start w:val="1"/>
      <w:numFmt w:val="bullet"/>
      <w:lvlText w:val=""/>
      <w:lvlJc w:val="left"/>
      <w:pPr>
        <w:ind w:left="700" w:hanging="360"/>
      </w:pPr>
      <w:rPr>
        <w:rFonts w:ascii="Symbol" w:hAnsi="Symbol" w:hint="default"/>
        <w:color w:val="auto"/>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num w:numId="1" w16cid:durableId="598606257">
    <w:abstractNumId w:val="5"/>
  </w:num>
  <w:num w:numId="2" w16cid:durableId="1460297274">
    <w:abstractNumId w:val="0"/>
  </w:num>
  <w:num w:numId="3" w16cid:durableId="765002856">
    <w:abstractNumId w:val="3"/>
  </w:num>
  <w:num w:numId="4" w16cid:durableId="2092509860">
    <w:abstractNumId w:val="7"/>
  </w:num>
  <w:num w:numId="5" w16cid:durableId="765543823">
    <w:abstractNumId w:val="2"/>
  </w:num>
  <w:num w:numId="6" w16cid:durableId="1083187275">
    <w:abstractNumId w:val="6"/>
  </w:num>
  <w:num w:numId="7" w16cid:durableId="2134710933">
    <w:abstractNumId w:val="1"/>
  </w:num>
  <w:num w:numId="8" w16cid:durableId="715856094">
    <w:abstractNumId w:val="4"/>
  </w:num>
  <w:num w:numId="9" w16cid:durableId="9554094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5B2"/>
    <w:rsid w:val="00133709"/>
    <w:rsid w:val="001753D2"/>
    <w:rsid w:val="001D0B3A"/>
    <w:rsid w:val="003203A9"/>
    <w:rsid w:val="003726B5"/>
    <w:rsid w:val="003B09DD"/>
    <w:rsid w:val="003B5C05"/>
    <w:rsid w:val="00466B68"/>
    <w:rsid w:val="004715B2"/>
    <w:rsid w:val="004A5B55"/>
    <w:rsid w:val="00512483"/>
    <w:rsid w:val="005C1657"/>
    <w:rsid w:val="006C4FB4"/>
    <w:rsid w:val="00745026"/>
    <w:rsid w:val="00796587"/>
    <w:rsid w:val="008F603F"/>
    <w:rsid w:val="009832B3"/>
    <w:rsid w:val="009D70F3"/>
    <w:rsid w:val="00A74E79"/>
    <w:rsid w:val="00B6442B"/>
    <w:rsid w:val="00B84A59"/>
    <w:rsid w:val="00C12FB1"/>
    <w:rsid w:val="00C66428"/>
    <w:rsid w:val="00C70F79"/>
    <w:rsid w:val="00CC114A"/>
    <w:rsid w:val="00CC49DA"/>
    <w:rsid w:val="00DD5025"/>
    <w:rsid w:val="00E246F3"/>
    <w:rsid w:val="00EC3286"/>
    <w:rsid w:val="00F96D84"/>
    <w:rsid w:val="00FF6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F0BCB"/>
  <w15:chartTrackingRefBased/>
  <w15:docId w15:val="{00A89320-FB8B-41B0-8052-F60CC646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5B2"/>
  </w:style>
  <w:style w:type="paragraph" w:styleId="Footer">
    <w:name w:val="footer"/>
    <w:basedOn w:val="Normal"/>
    <w:link w:val="FooterChar"/>
    <w:uiPriority w:val="99"/>
    <w:unhideWhenUsed/>
    <w:rsid w:val="00471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5B2"/>
  </w:style>
  <w:style w:type="paragraph" w:styleId="BodyText">
    <w:name w:val="Body Text"/>
    <w:basedOn w:val="Normal"/>
    <w:link w:val="BodyTextChar"/>
    <w:uiPriority w:val="1"/>
    <w:qFormat/>
    <w:rsid w:val="004715B2"/>
    <w:pPr>
      <w:widowControl w:val="0"/>
      <w:spacing w:after="0" w:line="240" w:lineRule="auto"/>
      <w:ind w:left="87"/>
    </w:pPr>
    <w:rPr>
      <w:rFonts w:ascii="Calibri" w:eastAsia="Calibri" w:hAnsi="Calibri"/>
      <w:sz w:val="20"/>
      <w:szCs w:val="20"/>
    </w:rPr>
  </w:style>
  <w:style w:type="character" w:customStyle="1" w:styleId="BodyTextChar">
    <w:name w:val="Body Text Char"/>
    <w:basedOn w:val="DefaultParagraphFont"/>
    <w:link w:val="BodyText"/>
    <w:uiPriority w:val="1"/>
    <w:rsid w:val="004715B2"/>
    <w:rPr>
      <w:rFonts w:ascii="Calibri" w:eastAsia="Calibri" w:hAnsi="Calibri"/>
      <w:sz w:val="20"/>
      <w:szCs w:val="20"/>
    </w:rPr>
  </w:style>
  <w:style w:type="character" w:styleId="Hyperlink">
    <w:name w:val="Hyperlink"/>
    <w:basedOn w:val="DefaultParagraphFont"/>
    <w:uiPriority w:val="99"/>
    <w:unhideWhenUsed/>
    <w:rsid w:val="004715B2"/>
    <w:rPr>
      <w:color w:val="0563C1" w:themeColor="hyperlink"/>
      <w:u w:val="single"/>
    </w:rPr>
  </w:style>
  <w:style w:type="paragraph" w:styleId="ListParagraph">
    <w:name w:val="List Paragraph"/>
    <w:basedOn w:val="Normal"/>
    <w:uiPriority w:val="34"/>
    <w:qFormat/>
    <w:rsid w:val="004715B2"/>
    <w:pPr>
      <w:spacing w:line="256" w:lineRule="auto"/>
      <w:ind w:left="720"/>
      <w:contextualSpacing/>
    </w:pPr>
  </w:style>
  <w:style w:type="paragraph" w:customStyle="1" w:styleId="Default">
    <w:name w:val="Default"/>
    <w:rsid w:val="004715B2"/>
    <w:pPr>
      <w:autoSpaceDE w:val="0"/>
      <w:autoSpaceDN w:val="0"/>
      <w:adjustRightInd w:val="0"/>
      <w:spacing w:after="0" w:line="240" w:lineRule="auto"/>
    </w:pPr>
    <w:rPr>
      <w:rFonts w:ascii="HelveticaNeueLT Std" w:hAnsi="HelveticaNeueLT Std" w:cs="HelveticaNeueLT Std"/>
      <w:color w:val="000000"/>
      <w:sz w:val="24"/>
      <w:szCs w:val="24"/>
    </w:rPr>
  </w:style>
  <w:style w:type="paragraph" w:customStyle="1" w:styleId="Pa5">
    <w:name w:val="Pa5"/>
    <w:basedOn w:val="Default"/>
    <w:next w:val="Default"/>
    <w:uiPriority w:val="99"/>
    <w:rsid w:val="004715B2"/>
    <w:pPr>
      <w:spacing w:line="221" w:lineRule="atLeast"/>
    </w:pPr>
    <w:rPr>
      <w:rFonts w:cstheme="minorBidi"/>
      <w:color w:val="auto"/>
    </w:rPr>
  </w:style>
  <w:style w:type="paragraph" w:customStyle="1" w:styleId="Pa6">
    <w:name w:val="Pa6"/>
    <w:basedOn w:val="Default"/>
    <w:next w:val="Default"/>
    <w:uiPriority w:val="99"/>
    <w:rsid w:val="004715B2"/>
    <w:pPr>
      <w:spacing w:line="221" w:lineRule="atLeast"/>
    </w:pPr>
    <w:rPr>
      <w:rFonts w:cstheme="minorBidi"/>
      <w:color w:val="auto"/>
    </w:rPr>
  </w:style>
  <w:style w:type="character" w:customStyle="1" w:styleId="A5">
    <w:name w:val="A5"/>
    <w:uiPriority w:val="99"/>
    <w:rsid w:val="004715B2"/>
    <w:rPr>
      <w:rFonts w:cs="HelveticaNeueLT Std"/>
      <w:color w:val="221E1F"/>
      <w:sz w:val="22"/>
      <w:szCs w:val="22"/>
    </w:rPr>
  </w:style>
  <w:style w:type="table" w:styleId="TableGrid">
    <w:name w:val="Table Grid"/>
    <w:basedOn w:val="TableNormal"/>
    <w:uiPriority w:val="39"/>
    <w:rsid w:val="0047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B09DD"/>
    <w:rPr>
      <w:color w:val="605E5C"/>
      <w:shd w:val="clear" w:color="auto" w:fill="E1DFDD"/>
    </w:rPr>
  </w:style>
  <w:style w:type="paragraph" w:styleId="Revision">
    <w:name w:val="Revision"/>
    <w:hidden/>
    <w:uiPriority w:val="99"/>
    <w:semiHidden/>
    <w:rsid w:val="008F603F"/>
    <w:pPr>
      <w:spacing w:after="0" w:line="240" w:lineRule="auto"/>
    </w:pPr>
  </w:style>
  <w:style w:type="character" w:styleId="CommentReference">
    <w:name w:val="annotation reference"/>
    <w:basedOn w:val="DefaultParagraphFont"/>
    <w:uiPriority w:val="99"/>
    <w:semiHidden/>
    <w:unhideWhenUsed/>
    <w:rsid w:val="00DD5025"/>
    <w:rPr>
      <w:sz w:val="16"/>
      <w:szCs w:val="16"/>
    </w:rPr>
  </w:style>
  <w:style w:type="paragraph" w:styleId="CommentText">
    <w:name w:val="annotation text"/>
    <w:basedOn w:val="Normal"/>
    <w:link w:val="CommentTextChar"/>
    <w:uiPriority w:val="99"/>
    <w:unhideWhenUsed/>
    <w:rsid w:val="00DD5025"/>
    <w:pPr>
      <w:spacing w:line="240" w:lineRule="auto"/>
    </w:pPr>
    <w:rPr>
      <w:sz w:val="20"/>
      <w:szCs w:val="20"/>
    </w:rPr>
  </w:style>
  <w:style w:type="character" w:customStyle="1" w:styleId="CommentTextChar">
    <w:name w:val="Comment Text Char"/>
    <w:basedOn w:val="DefaultParagraphFont"/>
    <w:link w:val="CommentText"/>
    <w:uiPriority w:val="99"/>
    <w:rsid w:val="00DD5025"/>
    <w:rPr>
      <w:sz w:val="20"/>
      <w:szCs w:val="20"/>
    </w:rPr>
  </w:style>
  <w:style w:type="paragraph" w:styleId="CommentSubject">
    <w:name w:val="annotation subject"/>
    <w:basedOn w:val="CommentText"/>
    <w:next w:val="CommentText"/>
    <w:link w:val="CommentSubjectChar"/>
    <w:uiPriority w:val="99"/>
    <w:semiHidden/>
    <w:unhideWhenUsed/>
    <w:rsid w:val="00DD5025"/>
    <w:rPr>
      <w:b/>
      <w:bCs/>
    </w:rPr>
  </w:style>
  <w:style w:type="character" w:customStyle="1" w:styleId="CommentSubjectChar">
    <w:name w:val="Comment Subject Char"/>
    <w:basedOn w:val="CommentTextChar"/>
    <w:link w:val="CommentSubject"/>
    <w:uiPriority w:val="99"/>
    <w:semiHidden/>
    <w:rsid w:val="00DD50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g-acrin.org" TargetMode="External"/><Relationship Id="rId13" Type="http://schemas.openxmlformats.org/officeDocument/2006/relationships/hyperlink" Target="https://www.linkedin.com/company/ecog-acrin-cancer-research-group/" TargetMode="External"/><Relationship Id="rId18" Type="http://schemas.openxmlformats.org/officeDocument/2006/relationships/hyperlink" Target="http://www.ecog-acrin.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it.ly/ea2183" TargetMode="External"/><Relationship Id="rId7" Type="http://schemas.openxmlformats.org/officeDocument/2006/relationships/endnotes" Target="endnotes.xml"/><Relationship Id="rId12" Type="http://schemas.openxmlformats.org/officeDocument/2006/relationships/hyperlink" Target="https://www.facebook.com/eaonc/" TargetMode="External"/><Relationship Id="rId17" Type="http://schemas.openxmlformats.org/officeDocument/2006/relationships/hyperlink" Target="http://www.cancer.gov"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bit.ly/ea21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eaonc"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channel/UCAC_V1QdqlH2KdHOt7K2IHw" TargetMode="External"/><Relationship Id="rId23" Type="http://schemas.openxmlformats.org/officeDocument/2006/relationships/image" Target="media/image3.png"/><Relationship Id="rId10" Type="http://schemas.openxmlformats.org/officeDocument/2006/relationships/hyperlink" Target="https://advocacy-ecog-acrin.org" TargetMode="External"/><Relationship Id="rId19" Type="http://schemas.openxmlformats.org/officeDocument/2006/relationships/hyperlink" Target="https://ecog-acrin.org/patients/resources" TargetMode="External"/><Relationship Id="rId4" Type="http://schemas.openxmlformats.org/officeDocument/2006/relationships/settings" Target="settings.xml"/><Relationship Id="rId9" Type="http://schemas.openxmlformats.org/officeDocument/2006/relationships/hyperlink" Target="https://blog-ecog-acrin.org" TargetMode="External"/><Relationship Id="rId14" Type="http://schemas.openxmlformats.org/officeDocument/2006/relationships/hyperlink" Target="https://www.instagram.com/ecog_acrin/" TargetMode="External"/><Relationship Id="rId22" Type="http://schemas.openxmlformats.org/officeDocument/2006/relationships/image" Target="media/image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FE78A-3E46-416B-A366-6529D79ED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1108</Words>
  <Characters>6317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Coalition of Cancer Cooperative Groups</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Heller, Katie</dc:creator>
  <cp:keywords/>
  <dc:description/>
  <cp:lastModifiedBy>DiFerdinando, Lauren</cp:lastModifiedBy>
  <cp:revision>4</cp:revision>
  <dcterms:created xsi:type="dcterms:W3CDTF">2023-02-21T14:41:00Z</dcterms:created>
  <dcterms:modified xsi:type="dcterms:W3CDTF">2023-02-21T14:44:00Z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8122df-3707-40f2-ab84-7abdc2b46f45_Enabled">
    <vt:lpwstr>true</vt:lpwstr>
  </property>
  <property fmtid="{D5CDD505-2E9C-101B-9397-08002B2CF9AE}" pid="3" name="MSIP_Label_cf8122df-3707-40f2-ab84-7abdc2b46f45_SetDate">
    <vt:lpwstr>2023-02-15T15:55:19Z</vt:lpwstr>
  </property>
  <property fmtid="{D5CDD505-2E9C-101B-9397-08002B2CF9AE}" pid="4" name="MSIP_Label_cf8122df-3707-40f2-ab84-7abdc2b46f45_Method">
    <vt:lpwstr>Standard</vt:lpwstr>
  </property>
  <property fmtid="{D5CDD505-2E9C-101B-9397-08002B2CF9AE}" pid="5" name="MSIP_Label_cf8122df-3707-40f2-ab84-7abdc2b46f45_Name">
    <vt:lpwstr>defa4170-0d19-0005-0004-bc88714345d2</vt:lpwstr>
  </property>
  <property fmtid="{D5CDD505-2E9C-101B-9397-08002B2CF9AE}" pid="6" name="MSIP_Label_cf8122df-3707-40f2-ab84-7abdc2b46f45_SiteId">
    <vt:lpwstr>63d600fe-1a96-4ce3-963d-71d3820f2329</vt:lpwstr>
  </property>
  <property fmtid="{D5CDD505-2E9C-101B-9397-08002B2CF9AE}" pid="7" name="MSIP_Label_cf8122df-3707-40f2-ab84-7abdc2b46f45_ActionId">
    <vt:lpwstr>38eaacff-5742-45ac-ab84-c90627bb69a6</vt:lpwstr>
  </property>
  <property fmtid="{D5CDD505-2E9C-101B-9397-08002B2CF9AE}" pid="8" name="MSIP_Label_cf8122df-3707-40f2-ab84-7abdc2b46f45_ContentBits">
    <vt:lpwstr>0</vt:lpwstr>
  </property>
</Properties>
</file>