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423FF" w14:textId="77777777" w:rsidR="004715B2" w:rsidRDefault="004715B2" w:rsidP="004715B2">
      <w:r>
        <w:rPr>
          <w:u w:val="single"/>
        </w:rPr>
        <w:t>Summary</w:t>
      </w:r>
      <w:r>
        <w:rPr>
          <w:u w:val="single"/>
        </w:rPr>
        <w:br/>
      </w:r>
      <w:r>
        <w:t xml:space="preserve">ECOG-ACRIN Cancer Research Group’s Marketing/Clinical Education and Awareness staff will use approved language/images to help increase awareness of </w:t>
      </w:r>
      <w:r w:rsidR="00652EC7">
        <w:t>EA</w:t>
      </w:r>
      <w:r w:rsidR="00C12789">
        <w:t>3191</w:t>
      </w:r>
      <w:r>
        <w:t xml:space="preserve"> and support accrual efforts. The content below may be shared to the ECOG-ACRIN website, affiliated blogs, and social media channels. Links to these channels are included below. Staff at participating ECOG-ACRIN sites may also use this content on their own institutions’ marketing/communications channels.</w:t>
      </w:r>
    </w:p>
    <w:p w14:paraId="6685BF75" w14:textId="77777777" w:rsidR="004715B2" w:rsidRPr="00F416DE" w:rsidRDefault="004715B2" w:rsidP="004715B2">
      <w:pPr>
        <w:rPr>
          <w:u w:val="single"/>
        </w:rPr>
      </w:pPr>
      <w:r w:rsidRPr="00F416DE">
        <w:rPr>
          <w:u w:val="single"/>
        </w:rPr>
        <w:t>ECOG-ACRIN Website</w:t>
      </w:r>
      <w:r>
        <w:rPr>
          <w:u w:val="single"/>
        </w:rPr>
        <w:br/>
      </w:r>
      <w:hyperlink r:id="rId8" w:history="1">
        <w:r w:rsidRPr="004165C7">
          <w:rPr>
            <w:rStyle w:val="Hyperlink"/>
          </w:rPr>
          <w:t>https://www.ecog-acrin.org</w:t>
        </w:r>
      </w:hyperlink>
      <w:r>
        <w:rPr>
          <w:u w:val="single"/>
        </w:rPr>
        <w:t xml:space="preserve"> </w:t>
      </w:r>
    </w:p>
    <w:p w14:paraId="340ED2D5" w14:textId="77777777" w:rsidR="004715B2" w:rsidRPr="00F416DE" w:rsidRDefault="004715B2" w:rsidP="004715B2">
      <w:r w:rsidRPr="00F416DE">
        <w:rPr>
          <w:u w:val="single"/>
        </w:rPr>
        <w:t>ECOG-ACRIN Blogs</w:t>
      </w:r>
      <w:r>
        <w:rPr>
          <w:u w:val="single"/>
        </w:rPr>
        <w:br/>
      </w:r>
      <w:hyperlink r:id="rId9" w:history="1">
        <w:r w:rsidRPr="004165C7">
          <w:rPr>
            <w:rStyle w:val="Hyperlink"/>
          </w:rPr>
          <w:t>https://blog-ecog-acrin.org</w:t>
        </w:r>
      </w:hyperlink>
      <w:r>
        <w:br/>
      </w:r>
      <w:hyperlink r:id="rId10" w:history="1">
        <w:r w:rsidRPr="004165C7">
          <w:rPr>
            <w:rStyle w:val="Hyperlink"/>
          </w:rPr>
          <w:t>https://advocacy-ecog-acrin.org</w:t>
        </w:r>
      </w:hyperlink>
      <w:r>
        <w:t xml:space="preserve"> </w:t>
      </w:r>
    </w:p>
    <w:p w14:paraId="37BAFB5D" w14:textId="77777777" w:rsidR="004715B2" w:rsidRDefault="004715B2" w:rsidP="004715B2">
      <w:r>
        <w:rPr>
          <w:u w:val="single"/>
        </w:rPr>
        <w:t>Social Media Channels</w:t>
      </w:r>
      <w:r>
        <w:rPr>
          <w:u w:val="single"/>
        </w:rPr>
        <w:br/>
      </w:r>
      <w:r>
        <w:t xml:space="preserve">Twitter: </w:t>
      </w:r>
      <w:hyperlink r:id="rId11" w:history="1">
        <w:r>
          <w:rPr>
            <w:rStyle w:val="Hyperlink"/>
          </w:rPr>
          <w:t>https://twitter.com/eaonc</w:t>
        </w:r>
      </w:hyperlink>
      <w:r>
        <w:rPr>
          <w:u w:val="single"/>
        </w:rPr>
        <w:br/>
      </w:r>
      <w:r>
        <w:t xml:space="preserve">Facebook: </w:t>
      </w:r>
      <w:hyperlink r:id="rId12" w:history="1">
        <w:r>
          <w:rPr>
            <w:rStyle w:val="Hyperlink"/>
          </w:rPr>
          <w:t>https://www.facebook.com/eaonc/</w:t>
        </w:r>
      </w:hyperlink>
      <w:r>
        <w:t xml:space="preserve"> </w:t>
      </w:r>
      <w:r>
        <w:rPr>
          <w:u w:val="single"/>
        </w:rPr>
        <w:br/>
      </w:r>
      <w:r>
        <w:t xml:space="preserve">LinkedIn: </w:t>
      </w:r>
      <w:hyperlink r:id="rId13" w:history="1">
        <w:r>
          <w:rPr>
            <w:rStyle w:val="Hyperlink"/>
          </w:rPr>
          <w:t>https://www.linkedin.com/company/ecog-acrin-cancer-research-group/</w:t>
        </w:r>
      </w:hyperlink>
      <w:r>
        <w:br/>
        <w:t>YouTube (</w:t>
      </w:r>
      <w:r w:rsidRPr="00C74DA3">
        <w:rPr>
          <w:i/>
        </w:rPr>
        <w:t>video only</w:t>
      </w:r>
      <w:r>
        <w:t xml:space="preserve">): </w:t>
      </w:r>
      <w:hyperlink r:id="rId14" w:history="1">
        <w:r>
          <w:rPr>
            <w:rStyle w:val="Hyperlink"/>
          </w:rPr>
          <w:t>https://www.youtube.com/channel/UCAC_V1QdqlH2KdHOt7K2IHw</w:t>
        </w:r>
      </w:hyperlink>
    </w:p>
    <w:p w14:paraId="1B49EB4A" w14:textId="77777777" w:rsidR="004715B2" w:rsidRDefault="004715B2" w:rsidP="004715B2">
      <w:r>
        <w:rPr>
          <w:u w:val="single"/>
        </w:rPr>
        <w:t>Target Audience(s)</w:t>
      </w:r>
      <w:r>
        <w:rPr>
          <w:u w:val="single"/>
        </w:rPr>
        <w:br/>
      </w:r>
      <w:r>
        <w:t xml:space="preserve">The </w:t>
      </w:r>
      <w:r w:rsidR="00C12789">
        <w:t>head and neck</w:t>
      </w:r>
      <w:r>
        <w:t xml:space="preserve"> cancer community, including:</w:t>
      </w:r>
    </w:p>
    <w:p w14:paraId="7DD43AD0" w14:textId="77777777" w:rsidR="004715B2" w:rsidRDefault="004715B2" w:rsidP="004715B2">
      <w:pPr>
        <w:pStyle w:val="ListParagraph"/>
        <w:numPr>
          <w:ilvl w:val="0"/>
          <w:numId w:val="1"/>
        </w:numPr>
      </w:pPr>
      <w:r>
        <w:t>Patients and survivors</w:t>
      </w:r>
    </w:p>
    <w:p w14:paraId="51E141F6" w14:textId="77777777" w:rsidR="004715B2" w:rsidRDefault="004715B2" w:rsidP="004715B2">
      <w:pPr>
        <w:pStyle w:val="ListParagraph"/>
        <w:numPr>
          <w:ilvl w:val="0"/>
          <w:numId w:val="1"/>
        </w:numPr>
      </w:pPr>
      <w:r>
        <w:t>Caregivers</w:t>
      </w:r>
    </w:p>
    <w:p w14:paraId="49AC52B5" w14:textId="77777777" w:rsidR="004715B2" w:rsidRDefault="004715B2" w:rsidP="004715B2">
      <w:pPr>
        <w:pStyle w:val="ListParagraph"/>
        <w:numPr>
          <w:ilvl w:val="0"/>
          <w:numId w:val="1"/>
        </w:numPr>
      </w:pPr>
      <w:r>
        <w:t>Advocates</w:t>
      </w:r>
    </w:p>
    <w:p w14:paraId="72EDC982" w14:textId="77777777" w:rsidR="004715B2" w:rsidRDefault="004715B2" w:rsidP="004715B2">
      <w:pPr>
        <w:pStyle w:val="ListParagraph"/>
        <w:numPr>
          <w:ilvl w:val="0"/>
          <w:numId w:val="1"/>
        </w:numPr>
      </w:pPr>
      <w:r>
        <w:t xml:space="preserve">Research, education, and advocacy organizations </w:t>
      </w:r>
    </w:p>
    <w:p w14:paraId="275885AD" w14:textId="77777777" w:rsidR="004715B2" w:rsidRDefault="004715B2" w:rsidP="004715B2">
      <w:r>
        <w:rPr>
          <w:u w:val="single"/>
        </w:rPr>
        <w:t>Privacy/Confidentiality Considerations</w:t>
      </w:r>
      <w:r>
        <w:rPr>
          <w:u w:val="single"/>
        </w:rPr>
        <w:br/>
      </w:r>
      <w:r>
        <w:t>ECOG-ACRIN will make every possible effort to protect privacy and confidentiality by:</w:t>
      </w:r>
    </w:p>
    <w:p w14:paraId="0A0D04A9" w14:textId="77777777" w:rsidR="004715B2" w:rsidRDefault="004715B2" w:rsidP="004715B2">
      <w:pPr>
        <w:pStyle w:val="ListParagraph"/>
        <w:numPr>
          <w:ilvl w:val="0"/>
          <w:numId w:val="2"/>
        </w:numPr>
      </w:pPr>
      <w:r>
        <w:t xml:space="preserve">Keeping social media post content general in nature and avoiding any specifics related to the trial or patients on the </w:t>
      </w:r>
      <w:proofErr w:type="gramStart"/>
      <w:r>
        <w:t>trial</w:t>
      </w:r>
      <w:proofErr w:type="gramEnd"/>
    </w:p>
    <w:p w14:paraId="30786D76" w14:textId="77777777" w:rsidR="004715B2" w:rsidRDefault="004715B2" w:rsidP="004715B2">
      <w:pPr>
        <w:pStyle w:val="ListParagraph"/>
        <w:numPr>
          <w:ilvl w:val="0"/>
          <w:numId w:val="2"/>
        </w:numPr>
      </w:pPr>
      <w:r>
        <w:t>Refraining from direct engagement with individuals about their eligibility for trials</w:t>
      </w:r>
    </w:p>
    <w:p w14:paraId="170C05D6" w14:textId="77777777" w:rsidR="004715B2" w:rsidRDefault="004715B2" w:rsidP="004715B2">
      <w:pPr>
        <w:pStyle w:val="ListParagraph"/>
        <w:numPr>
          <w:ilvl w:val="1"/>
          <w:numId w:val="2"/>
        </w:numPr>
      </w:pPr>
      <w:r>
        <w:t>Instead, individuals will be directed to consult with their physician and/or the NCI’s Cancer Information Service</w:t>
      </w:r>
    </w:p>
    <w:p w14:paraId="43489E89" w14:textId="77777777" w:rsidR="004715B2" w:rsidRDefault="004715B2" w:rsidP="004715B2">
      <w:pPr>
        <w:pStyle w:val="ListParagraph"/>
        <w:numPr>
          <w:ilvl w:val="0"/>
          <w:numId w:val="2"/>
        </w:numPr>
      </w:pPr>
      <w:r>
        <w:t xml:space="preserve">Monitoring posts daily for inappropriate responses/interactions and flagging or removing as </w:t>
      </w:r>
      <w:proofErr w:type="gramStart"/>
      <w:r>
        <w:t>needed</w:t>
      </w:r>
      <w:proofErr w:type="gramEnd"/>
    </w:p>
    <w:p w14:paraId="53F6C5A9" w14:textId="77777777" w:rsidR="004715B2" w:rsidRDefault="004715B2" w:rsidP="004715B2">
      <w:r w:rsidRPr="004715B2">
        <w:rPr>
          <w:u w:val="single"/>
        </w:rPr>
        <w:t>General/Website Messaging</w:t>
      </w:r>
    </w:p>
    <w:p w14:paraId="3D09C0B5" w14:textId="77777777" w:rsidR="004715B2" w:rsidRPr="005B5CE3" w:rsidRDefault="00C12789" w:rsidP="004715B2">
      <w:pPr>
        <w:rPr>
          <w:b/>
        </w:rPr>
      </w:pPr>
      <w:r>
        <w:rPr>
          <w:b/>
        </w:rPr>
        <w:t>EA3191</w:t>
      </w:r>
      <w:r w:rsidR="004715B2" w:rsidRPr="005B5CE3">
        <w:rPr>
          <w:b/>
        </w:rPr>
        <w:t xml:space="preserve"> Study</w:t>
      </w:r>
    </w:p>
    <w:p w14:paraId="3A32B134" w14:textId="130F33B4" w:rsidR="00652EC7" w:rsidRPr="00C12789" w:rsidRDefault="00C12789" w:rsidP="00C12789">
      <w:pPr>
        <w:spacing w:after="0"/>
        <w:rPr>
          <w:i/>
        </w:rPr>
      </w:pPr>
      <w:r w:rsidRPr="00C12789">
        <w:rPr>
          <w:i/>
        </w:rPr>
        <w:t>Testing What Hap</w:t>
      </w:r>
      <w:r>
        <w:rPr>
          <w:i/>
        </w:rPr>
        <w:t xml:space="preserve">pens When an Immunotherapy Drug </w:t>
      </w:r>
      <w:r w:rsidRPr="00C12789">
        <w:rPr>
          <w:i/>
        </w:rPr>
        <w:t xml:space="preserve">(Pembrolizumab) is </w:t>
      </w:r>
      <w:r>
        <w:rPr>
          <w:i/>
        </w:rPr>
        <w:t xml:space="preserve">Given by Itself </w:t>
      </w:r>
      <w:r w:rsidRPr="00C12789">
        <w:rPr>
          <w:i/>
        </w:rPr>
        <w:t xml:space="preserve">Compared to the </w:t>
      </w:r>
      <w:r>
        <w:rPr>
          <w:i/>
        </w:rPr>
        <w:t xml:space="preserve">Usual Treatment of Chemotherapy </w:t>
      </w:r>
      <w:r w:rsidRPr="00C12789">
        <w:rPr>
          <w:i/>
        </w:rPr>
        <w:t>with Radiation</w:t>
      </w:r>
      <w:r>
        <w:rPr>
          <w:i/>
        </w:rPr>
        <w:t xml:space="preserve"> after Surgery for </w:t>
      </w:r>
      <w:r w:rsidRPr="00C12789">
        <w:rPr>
          <w:i/>
        </w:rPr>
        <w:t>Recurrent</w:t>
      </w:r>
      <w:r w:rsidR="00E448F4">
        <w:rPr>
          <w:i/>
        </w:rPr>
        <w:t xml:space="preserve"> Squamous Cell Carcinoma of the Head and Neck (</w:t>
      </w:r>
      <w:r w:rsidRPr="00C12789">
        <w:rPr>
          <w:i/>
        </w:rPr>
        <w:t>HNSCC</w:t>
      </w:r>
      <w:r w:rsidR="00E448F4">
        <w:rPr>
          <w:i/>
        </w:rPr>
        <w:t>)</w:t>
      </w:r>
    </w:p>
    <w:p w14:paraId="45C4DC60" w14:textId="77777777" w:rsidR="00C12789" w:rsidRDefault="00C12789" w:rsidP="00652EC7">
      <w:pPr>
        <w:spacing w:after="0"/>
        <w:rPr>
          <w:b/>
        </w:rPr>
      </w:pPr>
    </w:p>
    <w:p w14:paraId="2C472977" w14:textId="77777777" w:rsidR="00F150C8" w:rsidRDefault="00F150C8" w:rsidP="00652EC7">
      <w:pPr>
        <w:spacing w:after="0"/>
        <w:rPr>
          <w:b/>
        </w:rPr>
      </w:pPr>
    </w:p>
    <w:p w14:paraId="410E84DC" w14:textId="77777777" w:rsidR="004715B2" w:rsidRDefault="004715B2" w:rsidP="00652EC7">
      <w:pPr>
        <w:spacing w:after="0"/>
      </w:pPr>
      <w:r w:rsidRPr="004715B2">
        <w:rPr>
          <w:b/>
        </w:rPr>
        <w:lastRenderedPageBreak/>
        <w:t>Why consider participating in this study?</w:t>
      </w:r>
    </w:p>
    <w:p w14:paraId="650BC276" w14:textId="77777777" w:rsidR="00C12789" w:rsidRPr="00840562" w:rsidRDefault="00C12789" w:rsidP="00F150C8">
      <w:pPr>
        <w:pStyle w:val="ListParagraph"/>
        <w:numPr>
          <w:ilvl w:val="0"/>
          <w:numId w:val="10"/>
        </w:numPr>
        <w:spacing w:before="120" w:after="0" w:line="257" w:lineRule="auto"/>
      </w:pPr>
      <w:r>
        <w:t xml:space="preserve">Research studies are done to try to answer questions about how to prevent, diagnose, and treat </w:t>
      </w:r>
      <w:r w:rsidRPr="00840562">
        <w:t>diseases like cancer.</w:t>
      </w:r>
    </w:p>
    <w:p w14:paraId="447696CA" w14:textId="77777777" w:rsidR="00C12789" w:rsidRDefault="00C12789" w:rsidP="00C12789">
      <w:pPr>
        <w:pStyle w:val="ListParagraph"/>
        <w:numPr>
          <w:ilvl w:val="0"/>
          <w:numId w:val="10"/>
        </w:numPr>
        <w:spacing w:after="0"/>
      </w:pPr>
      <w:r>
        <w:t>Immunotherapy drugs like pembrolizumab can produce an immune response that may help your body fight cancer. The purpose of EA3191 is to discover if this approach of using pembrolizumab is better or worse than the usual approach.</w:t>
      </w:r>
    </w:p>
    <w:p w14:paraId="1483A77D" w14:textId="77777777" w:rsidR="00C12789" w:rsidRDefault="00C12789" w:rsidP="00C12789">
      <w:pPr>
        <w:pStyle w:val="ListParagraph"/>
        <w:numPr>
          <w:ilvl w:val="1"/>
          <w:numId w:val="10"/>
        </w:numPr>
        <w:spacing w:after="0"/>
      </w:pPr>
      <w:r>
        <w:t xml:space="preserve">One usual approach for this type of cancer after surgery is to give radiation with chemotherapy. This can reduce the likelihood of </w:t>
      </w:r>
      <w:proofErr w:type="gramStart"/>
      <w:r>
        <w:t>the cancer</w:t>
      </w:r>
      <w:proofErr w:type="gramEnd"/>
      <w:r>
        <w:t xml:space="preserve"> recurring in the head and neck area, but it has not been proven to make you live longer.</w:t>
      </w:r>
    </w:p>
    <w:p w14:paraId="19BD33AA" w14:textId="77777777" w:rsidR="00C12789" w:rsidRDefault="00C12789" w:rsidP="00C12789">
      <w:pPr>
        <w:pStyle w:val="ListParagraph"/>
        <w:numPr>
          <w:ilvl w:val="1"/>
          <w:numId w:val="10"/>
        </w:numPr>
        <w:spacing w:after="0"/>
      </w:pPr>
      <w:r>
        <w:t>Pembrolizumab is approved by the Food and Drug Administration (FDA) to treat HNSCC that has come back or spread to other parts of the body. Currently, it is approved for patients who are not able to undergo surgery or radiation.</w:t>
      </w:r>
    </w:p>
    <w:p w14:paraId="0A73BEA7" w14:textId="77777777" w:rsidR="004715B2" w:rsidRDefault="004715B2" w:rsidP="00C12789">
      <w:pPr>
        <w:pStyle w:val="BodyText"/>
        <w:ind w:left="0"/>
        <w:rPr>
          <w:sz w:val="16"/>
          <w:u w:val="single"/>
        </w:rPr>
      </w:pPr>
    </w:p>
    <w:p w14:paraId="1565C17F" w14:textId="77777777" w:rsidR="004715B2" w:rsidRPr="004715B2" w:rsidRDefault="004715B2" w:rsidP="004715B2">
      <w:pPr>
        <w:spacing w:after="0"/>
        <w:rPr>
          <w:b/>
        </w:rPr>
      </w:pPr>
      <w:r>
        <w:rPr>
          <w:b/>
        </w:rPr>
        <w:t>What</w:t>
      </w:r>
      <w:r w:rsidRPr="004715B2">
        <w:rPr>
          <w:b/>
        </w:rPr>
        <w:t xml:space="preserve"> does this study involve?</w:t>
      </w:r>
    </w:p>
    <w:p w14:paraId="7BBCDAC8" w14:textId="4F0FB9E5" w:rsidR="00C12789" w:rsidRPr="00C12789" w:rsidRDefault="00C12789" w:rsidP="00C12789">
      <w:pPr>
        <w:pStyle w:val="BodyText"/>
        <w:numPr>
          <w:ilvl w:val="0"/>
          <w:numId w:val="4"/>
        </w:numPr>
        <w:spacing w:before="120"/>
        <w:rPr>
          <w:rFonts w:asciiTheme="minorHAnsi" w:hAnsiTheme="minorHAnsi" w:cstheme="minorHAnsi"/>
          <w:sz w:val="22"/>
          <w:szCs w:val="22"/>
        </w:rPr>
      </w:pPr>
      <w:r w:rsidRPr="00C12789">
        <w:rPr>
          <w:rFonts w:asciiTheme="minorHAnsi" w:hAnsiTheme="minorHAnsi" w:cstheme="minorHAnsi"/>
          <w:sz w:val="22"/>
          <w:szCs w:val="22"/>
        </w:rPr>
        <w:t>If you</w:t>
      </w:r>
      <w:r w:rsidR="00840562">
        <w:rPr>
          <w:rFonts w:asciiTheme="minorHAnsi" w:hAnsiTheme="minorHAnsi" w:cstheme="minorHAnsi"/>
          <w:sz w:val="22"/>
          <w:szCs w:val="22"/>
        </w:rPr>
        <w:t xml:space="preserve"> have had surgery to remove your head and neck cancer and</w:t>
      </w:r>
      <w:r w:rsidRPr="00C12789">
        <w:rPr>
          <w:rFonts w:asciiTheme="minorHAnsi" w:hAnsiTheme="minorHAnsi" w:cstheme="minorHAnsi"/>
          <w:sz w:val="22"/>
          <w:szCs w:val="22"/>
        </w:rPr>
        <w:t xml:space="preserve"> decide to take part in EA3191, you will be assigned by chance (randomized) to one of the groups</w:t>
      </w:r>
      <w:r>
        <w:rPr>
          <w:rFonts w:asciiTheme="minorHAnsi" w:hAnsiTheme="minorHAnsi" w:cstheme="minorHAnsi"/>
          <w:sz w:val="22"/>
          <w:szCs w:val="22"/>
        </w:rPr>
        <w:t xml:space="preserve"> </w:t>
      </w:r>
      <w:r w:rsidRPr="00C12789">
        <w:rPr>
          <w:rFonts w:asciiTheme="minorHAnsi" w:hAnsiTheme="minorHAnsi" w:cstheme="minorHAnsi"/>
          <w:sz w:val="22"/>
          <w:szCs w:val="22"/>
        </w:rPr>
        <w:t xml:space="preserve">below. You will have an equal chance of being in Group B or C. </w:t>
      </w:r>
    </w:p>
    <w:p w14:paraId="1523880D" w14:textId="23CBA157" w:rsidR="00C12789" w:rsidRDefault="00C12789" w:rsidP="00C12789">
      <w:pPr>
        <w:pStyle w:val="BodyText"/>
        <w:numPr>
          <w:ilvl w:val="1"/>
          <w:numId w:val="4"/>
        </w:numPr>
        <w:spacing w:before="120"/>
        <w:rPr>
          <w:rFonts w:asciiTheme="minorHAnsi" w:hAnsiTheme="minorHAnsi" w:cstheme="minorHAnsi"/>
          <w:sz w:val="22"/>
          <w:szCs w:val="22"/>
        </w:rPr>
      </w:pPr>
      <w:r w:rsidRPr="00C12789">
        <w:rPr>
          <w:rFonts w:asciiTheme="minorHAnsi" w:hAnsiTheme="minorHAnsi" w:cstheme="minorHAnsi"/>
          <w:b/>
          <w:sz w:val="22"/>
          <w:szCs w:val="22"/>
        </w:rPr>
        <w:t>Group B:</w:t>
      </w:r>
      <w:r w:rsidRPr="00C12789">
        <w:rPr>
          <w:rFonts w:asciiTheme="minorHAnsi" w:hAnsiTheme="minorHAnsi" w:cstheme="minorHAnsi"/>
          <w:sz w:val="22"/>
          <w:szCs w:val="22"/>
        </w:rPr>
        <w:t xml:space="preserve"> You will get radiation for about 6 weeks (Monday–Friday) with chemotherapy (cisplatin or</w:t>
      </w:r>
      <w:r>
        <w:rPr>
          <w:rFonts w:asciiTheme="minorHAnsi" w:hAnsiTheme="minorHAnsi" w:cstheme="minorHAnsi"/>
          <w:sz w:val="22"/>
          <w:szCs w:val="22"/>
        </w:rPr>
        <w:t xml:space="preserve"> </w:t>
      </w:r>
      <w:r w:rsidRPr="00C12789">
        <w:rPr>
          <w:rFonts w:asciiTheme="minorHAnsi" w:hAnsiTheme="minorHAnsi" w:cstheme="minorHAnsi"/>
          <w:sz w:val="22"/>
          <w:szCs w:val="22"/>
        </w:rPr>
        <w:t>carboplatin</w:t>
      </w:r>
      <w:r w:rsidR="00BA186C">
        <w:rPr>
          <w:rFonts w:asciiTheme="minorHAnsi" w:hAnsiTheme="minorHAnsi" w:cstheme="minorHAnsi"/>
          <w:sz w:val="22"/>
          <w:szCs w:val="22"/>
        </w:rPr>
        <w:t xml:space="preserve"> given by vein [i.e., </w:t>
      </w:r>
      <w:r w:rsidRPr="00C12789">
        <w:rPr>
          <w:rFonts w:asciiTheme="minorHAnsi" w:hAnsiTheme="minorHAnsi" w:cstheme="minorHAnsi"/>
          <w:sz w:val="22"/>
          <w:szCs w:val="22"/>
        </w:rPr>
        <w:t>intravenously</w:t>
      </w:r>
      <w:r w:rsidR="00BA186C">
        <w:rPr>
          <w:rFonts w:asciiTheme="minorHAnsi" w:hAnsiTheme="minorHAnsi" w:cstheme="minorHAnsi"/>
          <w:sz w:val="22"/>
          <w:szCs w:val="22"/>
        </w:rPr>
        <w:t>]</w:t>
      </w:r>
      <w:r w:rsidRPr="00C12789">
        <w:rPr>
          <w:rFonts w:asciiTheme="minorHAnsi" w:hAnsiTheme="minorHAnsi" w:cstheme="minorHAnsi"/>
          <w:sz w:val="22"/>
          <w:szCs w:val="22"/>
        </w:rPr>
        <w:t xml:space="preserve"> once a week) for about 6 weeks. This is considered the usual approach to treat</w:t>
      </w:r>
      <w:r>
        <w:rPr>
          <w:rFonts w:asciiTheme="minorHAnsi" w:hAnsiTheme="minorHAnsi" w:cstheme="minorHAnsi"/>
          <w:sz w:val="22"/>
          <w:szCs w:val="22"/>
        </w:rPr>
        <w:t xml:space="preserve"> </w:t>
      </w:r>
      <w:r w:rsidRPr="00C12789">
        <w:rPr>
          <w:rFonts w:asciiTheme="minorHAnsi" w:hAnsiTheme="minorHAnsi" w:cstheme="minorHAnsi"/>
          <w:sz w:val="22"/>
          <w:szCs w:val="22"/>
        </w:rPr>
        <w:t>your type of cancer.</w:t>
      </w:r>
    </w:p>
    <w:p w14:paraId="0F27146C" w14:textId="77777777" w:rsidR="00C12789" w:rsidRPr="00C12789" w:rsidRDefault="00C12789" w:rsidP="00C12789">
      <w:pPr>
        <w:pStyle w:val="BodyText"/>
        <w:numPr>
          <w:ilvl w:val="1"/>
          <w:numId w:val="4"/>
        </w:numPr>
        <w:spacing w:before="120"/>
        <w:rPr>
          <w:rFonts w:asciiTheme="minorHAnsi" w:hAnsiTheme="minorHAnsi" w:cstheme="minorHAnsi"/>
          <w:sz w:val="22"/>
          <w:szCs w:val="22"/>
        </w:rPr>
      </w:pPr>
      <w:r w:rsidRPr="00C12789">
        <w:rPr>
          <w:rFonts w:asciiTheme="minorHAnsi" w:hAnsiTheme="minorHAnsi" w:cstheme="minorHAnsi"/>
          <w:b/>
          <w:sz w:val="22"/>
          <w:szCs w:val="22"/>
        </w:rPr>
        <w:t>Group C:</w:t>
      </w:r>
      <w:r w:rsidRPr="00C12789">
        <w:rPr>
          <w:rFonts w:asciiTheme="minorHAnsi" w:hAnsiTheme="minorHAnsi" w:cstheme="minorHAnsi"/>
          <w:sz w:val="22"/>
          <w:szCs w:val="22"/>
        </w:rPr>
        <w:t xml:space="preserve"> You will get pembrolizumab intravenously every 6 weeks for up to 12 months.</w:t>
      </w:r>
    </w:p>
    <w:p w14:paraId="69472177" w14:textId="55F95E45" w:rsidR="003B08F1" w:rsidRDefault="003B08F1" w:rsidP="00C12789">
      <w:pPr>
        <w:pStyle w:val="BodyText"/>
        <w:spacing w:before="120"/>
        <w:jc w:val="center"/>
        <w:rPr>
          <w:b/>
        </w:rPr>
      </w:pPr>
    </w:p>
    <w:p w14:paraId="4A2A07B5" w14:textId="5B602B64" w:rsidR="00840562" w:rsidRDefault="00840562" w:rsidP="00C12789">
      <w:pPr>
        <w:pStyle w:val="BodyText"/>
        <w:spacing w:before="120"/>
        <w:jc w:val="center"/>
        <w:rPr>
          <w:b/>
        </w:rPr>
      </w:pPr>
      <w:r>
        <w:rPr>
          <w:noProof/>
        </w:rPr>
        <w:drawing>
          <wp:inline distT="0" distB="0" distL="0" distR="0" wp14:anchorId="136D8222" wp14:editId="04C8C130">
            <wp:extent cx="5943600" cy="1133475"/>
            <wp:effectExtent l="0" t="0" r="0" b="9525"/>
            <wp:docPr id="2011168467" name="Picture 1"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68467" name="Picture 1" descr="A diagram of a group of people&#10;&#10;Description automatically generated"/>
                    <pic:cNvPicPr/>
                  </pic:nvPicPr>
                  <pic:blipFill>
                    <a:blip r:embed="rId15"/>
                    <a:stretch>
                      <a:fillRect/>
                    </a:stretch>
                  </pic:blipFill>
                  <pic:spPr>
                    <a:xfrm>
                      <a:off x="0" y="0"/>
                      <a:ext cx="5943600" cy="1133475"/>
                    </a:xfrm>
                    <a:prstGeom prst="rect">
                      <a:avLst/>
                    </a:prstGeom>
                  </pic:spPr>
                </pic:pic>
              </a:graphicData>
            </a:graphic>
          </wp:inline>
        </w:drawing>
      </w:r>
    </w:p>
    <w:p w14:paraId="68DBAED7" w14:textId="77777777" w:rsidR="003B08F1" w:rsidRPr="00CF6CFF" w:rsidRDefault="00C12789" w:rsidP="00C12789">
      <w:pPr>
        <w:pStyle w:val="BodyText"/>
        <w:numPr>
          <w:ilvl w:val="0"/>
          <w:numId w:val="4"/>
        </w:numPr>
        <w:spacing w:before="120"/>
        <w:rPr>
          <w:sz w:val="22"/>
        </w:rPr>
      </w:pPr>
      <w:r w:rsidRPr="00CF6CFF">
        <w:rPr>
          <w:sz w:val="22"/>
        </w:rPr>
        <w:t>You will be monitored closely by your doctor once you decide to take part in EA3191.</w:t>
      </w:r>
    </w:p>
    <w:p w14:paraId="4ECF5B6D" w14:textId="77777777" w:rsidR="00C12789" w:rsidRPr="00CF6CFF" w:rsidRDefault="00C12789" w:rsidP="00C12789">
      <w:pPr>
        <w:pStyle w:val="BodyText"/>
        <w:numPr>
          <w:ilvl w:val="1"/>
          <w:numId w:val="4"/>
        </w:numPr>
        <w:spacing w:before="120"/>
        <w:rPr>
          <w:sz w:val="22"/>
        </w:rPr>
      </w:pPr>
      <w:r w:rsidRPr="00CF6CFF">
        <w:rPr>
          <w:sz w:val="22"/>
        </w:rPr>
        <w:t xml:space="preserve">You will be followed for 5 years after starting </w:t>
      </w:r>
      <w:proofErr w:type="gramStart"/>
      <w:r w:rsidRPr="00CF6CFF">
        <w:rPr>
          <w:sz w:val="22"/>
        </w:rPr>
        <w:t>the study</w:t>
      </w:r>
      <w:proofErr w:type="gramEnd"/>
      <w:r w:rsidRPr="00CF6CFF">
        <w:rPr>
          <w:sz w:val="22"/>
        </w:rPr>
        <w:t>. A study nurse/doctor will call you every 6 months to see how you are doing.</w:t>
      </w:r>
    </w:p>
    <w:p w14:paraId="03F33EF7" w14:textId="77777777" w:rsidR="00C12789" w:rsidRPr="00CF6CFF" w:rsidRDefault="00C12789" w:rsidP="00C12789">
      <w:pPr>
        <w:pStyle w:val="BodyText"/>
        <w:numPr>
          <w:ilvl w:val="0"/>
          <w:numId w:val="4"/>
        </w:numPr>
        <w:spacing w:before="120"/>
        <w:rPr>
          <w:sz w:val="22"/>
        </w:rPr>
      </w:pPr>
      <w:r w:rsidRPr="00CF6CFF">
        <w:rPr>
          <w:sz w:val="22"/>
        </w:rPr>
        <w:t>You can decide to stop taking part in the study at any time, even after you have enrolled.</w:t>
      </w:r>
    </w:p>
    <w:p w14:paraId="25C33F75" w14:textId="77777777" w:rsidR="00C12789" w:rsidRDefault="00C12789" w:rsidP="00C12789">
      <w:pPr>
        <w:pStyle w:val="BodyText"/>
        <w:spacing w:before="120"/>
        <w:ind w:left="0"/>
        <w:rPr>
          <w:b/>
        </w:rPr>
      </w:pPr>
    </w:p>
    <w:p w14:paraId="4E66280C" w14:textId="77777777" w:rsidR="004715B2" w:rsidRPr="00CA0A26" w:rsidRDefault="004715B2" w:rsidP="00F150C8">
      <w:pPr>
        <w:spacing w:after="120"/>
        <w:rPr>
          <w:b/>
        </w:rPr>
      </w:pPr>
      <w:r w:rsidRPr="004715B2">
        <w:rPr>
          <w:b/>
        </w:rPr>
        <w:t>Who will take part in this study?</w:t>
      </w:r>
    </w:p>
    <w:p w14:paraId="401B2535" w14:textId="63F46241" w:rsidR="008B0E17" w:rsidRDefault="008B0E17" w:rsidP="008B0E17">
      <w:pPr>
        <w:pStyle w:val="ListParagraph"/>
        <w:numPr>
          <w:ilvl w:val="0"/>
          <w:numId w:val="4"/>
        </w:numPr>
        <w:spacing w:after="0"/>
        <w:rPr>
          <w:rFonts w:eastAsia="Calibri" w:cstheme="minorHAnsi"/>
        </w:rPr>
      </w:pPr>
      <w:r w:rsidRPr="008B0E17">
        <w:rPr>
          <w:rFonts w:eastAsia="Calibri" w:cstheme="minorHAnsi"/>
        </w:rPr>
        <w:t xml:space="preserve">Approximately </w:t>
      </w:r>
      <w:r w:rsidR="00BA186C">
        <w:rPr>
          <w:rFonts w:eastAsia="Calibri" w:cstheme="minorHAnsi"/>
        </w:rPr>
        <w:t>188</w:t>
      </w:r>
      <w:r w:rsidR="00BA186C" w:rsidRPr="008B0E17">
        <w:rPr>
          <w:rFonts w:eastAsia="Calibri" w:cstheme="minorHAnsi"/>
        </w:rPr>
        <w:t xml:space="preserve"> </w:t>
      </w:r>
      <w:r w:rsidRPr="008B0E17">
        <w:rPr>
          <w:rFonts w:eastAsia="Calibri" w:cstheme="minorHAnsi"/>
        </w:rPr>
        <w:t xml:space="preserve">people between </w:t>
      </w:r>
      <w:proofErr w:type="gramStart"/>
      <w:r w:rsidRPr="008B0E17">
        <w:rPr>
          <w:rFonts w:eastAsia="Calibri" w:cstheme="minorHAnsi"/>
        </w:rPr>
        <w:t>ages</w:t>
      </w:r>
      <w:proofErr w:type="gramEnd"/>
      <w:r w:rsidRPr="008B0E17">
        <w:rPr>
          <w:rFonts w:eastAsia="Calibri" w:cstheme="minorHAnsi"/>
        </w:rPr>
        <w:t xml:space="preserve"> 18 and 79 will take part in EA3191. </w:t>
      </w:r>
    </w:p>
    <w:p w14:paraId="6C6F3BB7" w14:textId="316A4EE6" w:rsidR="003B08F1" w:rsidRDefault="008B0E17" w:rsidP="008B0E17">
      <w:pPr>
        <w:pStyle w:val="ListParagraph"/>
        <w:numPr>
          <w:ilvl w:val="0"/>
          <w:numId w:val="4"/>
        </w:numPr>
        <w:spacing w:after="0"/>
        <w:rPr>
          <w:rFonts w:eastAsia="Calibri" w:cstheme="minorHAnsi"/>
        </w:rPr>
      </w:pPr>
      <w:r w:rsidRPr="008B0E17">
        <w:rPr>
          <w:rFonts w:eastAsia="Calibri" w:cstheme="minorHAnsi"/>
        </w:rPr>
        <w:t xml:space="preserve">Participants must have HNSCC that has come </w:t>
      </w:r>
      <w:proofErr w:type="gramStart"/>
      <w:r w:rsidRPr="008B0E17">
        <w:rPr>
          <w:rFonts w:eastAsia="Calibri" w:cstheme="minorHAnsi"/>
        </w:rPr>
        <w:t>back, or</w:t>
      </w:r>
      <w:proofErr w:type="gramEnd"/>
      <w:r w:rsidRPr="008B0E17">
        <w:rPr>
          <w:rFonts w:eastAsia="Calibri" w:cstheme="minorHAnsi"/>
        </w:rPr>
        <w:t xml:space="preserve"> have a new head and neck cancer in a different area of</w:t>
      </w:r>
      <w:r>
        <w:rPr>
          <w:rFonts w:eastAsia="Calibri" w:cstheme="minorHAnsi"/>
        </w:rPr>
        <w:t xml:space="preserve"> </w:t>
      </w:r>
      <w:r w:rsidRPr="008B0E17">
        <w:rPr>
          <w:rFonts w:eastAsia="Calibri" w:cstheme="minorHAnsi"/>
        </w:rPr>
        <w:t xml:space="preserve">the head/neck. Furthermore, participants must have </w:t>
      </w:r>
      <w:r w:rsidR="00840562">
        <w:rPr>
          <w:rFonts w:eastAsia="Calibri" w:cstheme="minorHAnsi"/>
        </w:rPr>
        <w:t>had their cancer surgically removed</w:t>
      </w:r>
      <w:r w:rsidRPr="008B0E17">
        <w:rPr>
          <w:rFonts w:eastAsia="Calibri" w:cstheme="minorHAnsi"/>
        </w:rPr>
        <w:t xml:space="preserve"> </w:t>
      </w:r>
      <w:proofErr w:type="gramStart"/>
      <w:r w:rsidRPr="008B0E17">
        <w:rPr>
          <w:rFonts w:eastAsia="Calibri" w:cstheme="minorHAnsi"/>
        </w:rPr>
        <w:t>and had</w:t>
      </w:r>
      <w:proofErr w:type="gramEnd"/>
      <w:r w:rsidRPr="008B0E17">
        <w:rPr>
          <w:rFonts w:eastAsia="Calibri" w:cstheme="minorHAnsi"/>
        </w:rPr>
        <w:t xml:space="preserve"> radiation to the area</w:t>
      </w:r>
      <w:r w:rsidR="00840562">
        <w:rPr>
          <w:rFonts w:eastAsia="Calibri" w:cstheme="minorHAnsi"/>
        </w:rPr>
        <w:t xml:space="preserve"> in the past</w:t>
      </w:r>
      <w:r w:rsidRPr="008B0E17">
        <w:rPr>
          <w:rFonts w:eastAsia="Calibri" w:cstheme="minorHAnsi"/>
        </w:rPr>
        <w:t xml:space="preserve">. </w:t>
      </w:r>
    </w:p>
    <w:p w14:paraId="0252D70B" w14:textId="77777777" w:rsidR="008B0E17" w:rsidRPr="008B0E17" w:rsidRDefault="008B0E17" w:rsidP="008B0E17">
      <w:pPr>
        <w:pStyle w:val="ListParagraph"/>
        <w:spacing w:after="0"/>
        <w:rPr>
          <w:rFonts w:eastAsia="Calibri" w:cstheme="minorHAnsi"/>
        </w:rPr>
      </w:pPr>
    </w:p>
    <w:p w14:paraId="3F106257" w14:textId="77777777" w:rsidR="004715B2" w:rsidRPr="004715B2" w:rsidRDefault="004715B2" w:rsidP="00F150C8">
      <w:pPr>
        <w:spacing w:after="120"/>
        <w:rPr>
          <w:b/>
        </w:rPr>
      </w:pPr>
      <w:r w:rsidRPr="004715B2">
        <w:rPr>
          <w:b/>
        </w:rPr>
        <w:t>What are the costs of taking part in this study?</w:t>
      </w:r>
    </w:p>
    <w:p w14:paraId="729976ED" w14:textId="5661ADFD" w:rsidR="008B0E17" w:rsidRPr="008B0E17" w:rsidRDefault="008B0E17" w:rsidP="008B0E17">
      <w:pPr>
        <w:pStyle w:val="BodyText"/>
        <w:numPr>
          <w:ilvl w:val="0"/>
          <w:numId w:val="4"/>
        </w:numPr>
        <w:rPr>
          <w:rFonts w:asciiTheme="minorHAnsi" w:hAnsiTheme="minorHAnsi" w:cstheme="minorHAnsi"/>
          <w:sz w:val="22"/>
          <w:szCs w:val="22"/>
        </w:rPr>
      </w:pPr>
      <w:r w:rsidRPr="008B0E17">
        <w:rPr>
          <w:rFonts w:asciiTheme="minorHAnsi" w:hAnsiTheme="minorHAnsi" w:cstheme="minorHAnsi"/>
          <w:sz w:val="22"/>
          <w:szCs w:val="22"/>
        </w:rPr>
        <w:lastRenderedPageBreak/>
        <w:t>You/your insurance provider will not have to pay for pembrolizumab (if randomized to Group C). However,</w:t>
      </w:r>
      <w:r>
        <w:rPr>
          <w:rFonts w:asciiTheme="minorHAnsi" w:hAnsiTheme="minorHAnsi" w:cstheme="minorHAnsi"/>
          <w:sz w:val="22"/>
          <w:szCs w:val="22"/>
        </w:rPr>
        <w:t xml:space="preserve"> y</w:t>
      </w:r>
      <w:r w:rsidRPr="008B0E17">
        <w:rPr>
          <w:rFonts w:asciiTheme="minorHAnsi" w:hAnsiTheme="minorHAnsi" w:cstheme="minorHAnsi"/>
          <w:sz w:val="22"/>
          <w:szCs w:val="22"/>
        </w:rPr>
        <w:t xml:space="preserve">ou/your insurance plan will have to pay for the costs of getting the pembrolizumab ready and giving it to you. </w:t>
      </w:r>
    </w:p>
    <w:p w14:paraId="04745258" w14:textId="77777777" w:rsidR="004715B2" w:rsidRDefault="008B0E17" w:rsidP="008B0E17">
      <w:pPr>
        <w:pStyle w:val="BodyText"/>
        <w:numPr>
          <w:ilvl w:val="0"/>
          <w:numId w:val="4"/>
        </w:numPr>
        <w:rPr>
          <w:rFonts w:asciiTheme="minorHAnsi" w:hAnsiTheme="minorHAnsi" w:cstheme="minorHAnsi"/>
          <w:sz w:val="22"/>
          <w:szCs w:val="22"/>
        </w:rPr>
      </w:pPr>
      <w:r w:rsidRPr="008B0E17">
        <w:rPr>
          <w:rFonts w:asciiTheme="minorHAnsi" w:hAnsiTheme="minorHAnsi" w:cstheme="minorHAnsi"/>
          <w:sz w:val="22"/>
          <w:szCs w:val="22"/>
        </w:rPr>
        <w:t>Just as you would if you were getting the usual care for your cancer, you and/or your insurance plan will need</w:t>
      </w:r>
      <w:r>
        <w:rPr>
          <w:rFonts w:asciiTheme="minorHAnsi" w:hAnsiTheme="minorHAnsi" w:cstheme="minorHAnsi"/>
          <w:sz w:val="22"/>
          <w:szCs w:val="22"/>
        </w:rPr>
        <w:t xml:space="preserve"> </w:t>
      </w:r>
      <w:r w:rsidRPr="008B0E17">
        <w:rPr>
          <w:rFonts w:asciiTheme="minorHAnsi" w:hAnsiTheme="minorHAnsi" w:cstheme="minorHAnsi"/>
          <w:sz w:val="22"/>
          <w:szCs w:val="22"/>
        </w:rPr>
        <w:t xml:space="preserve">to pay for some or </w:t>
      </w:r>
      <w:proofErr w:type="gramStart"/>
      <w:r w:rsidRPr="008B0E17">
        <w:rPr>
          <w:rFonts w:asciiTheme="minorHAnsi" w:hAnsiTheme="minorHAnsi" w:cstheme="minorHAnsi"/>
          <w:sz w:val="22"/>
          <w:szCs w:val="22"/>
        </w:rPr>
        <w:t>all of</w:t>
      </w:r>
      <w:proofErr w:type="gramEnd"/>
      <w:r w:rsidRPr="008B0E17">
        <w:rPr>
          <w:rFonts w:asciiTheme="minorHAnsi" w:hAnsiTheme="minorHAnsi" w:cstheme="minorHAnsi"/>
          <w:sz w:val="22"/>
          <w:szCs w:val="22"/>
        </w:rPr>
        <w:t xml:space="preserve"> the costs of medical care you get as part of this study.</w:t>
      </w:r>
    </w:p>
    <w:p w14:paraId="7D87B156" w14:textId="77777777" w:rsidR="008B0E17" w:rsidRDefault="008B0E17" w:rsidP="008B0E17">
      <w:pPr>
        <w:pStyle w:val="BodyText"/>
        <w:numPr>
          <w:ilvl w:val="1"/>
          <w:numId w:val="4"/>
        </w:numPr>
        <w:rPr>
          <w:rFonts w:asciiTheme="minorHAnsi" w:hAnsiTheme="minorHAnsi" w:cstheme="minorHAnsi"/>
          <w:sz w:val="22"/>
          <w:szCs w:val="22"/>
        </w:rPr>
      </w:pPr>
      <w:r w:rsidRPr="008B0E17">
        <w:rPr>
          <w:rFonts w:asciiTheme="minorHAnsi" w:hAnsiTheme="minorHAnsi" w:cstheme="minorHAnsi"/>
          <w:sz w:val="22"/>
          <w:szCs w:val="22"/>
        </w:rPr>
        <w:t>For Group B, you/your insurance provider will have to pay for th</w:t>
      </w:r>
      <w:r>
        <w:rPr>
          <w:rFonts w:asciiTheme="minorHAnsi" w:hAnsiTheme="minorHAnsi" w:cstheme="minorHAnsi"/>
          <w:sz w:val="22"/>
          <w:szCs w:val="22"/>
        </w:rPr>
        <w:t xml:space="preserve">e chemotherapy you would receive </w:t>
      </w:r>
      <w:r w:rsidRPr="008B0E17">
        <w:rPr>
          <w:rFonts w:asciiTheme="minorHAnsi" w:hAnsiTheme="minorHAnsi" w:cstheme="minorHAnsi"/>
          <w:sz w:val="22"/>
          <w:szCs w:val="22"/>
        </w:rPr>
        <w:t>(cisplatin or carboplatin) and the cost of getting it ready and giving it to you.</w:t>
      </w:r>
    </w:p>
    <w:p w14:paraId="59AB395C" w14:textId="77777777" w:rsidR="008B0E17" w:rsidRPr="008B0E17" w:rsidRDefault="008B0E17" w:rsidP="008B0E17">
      <w:pPr>
        <w:pStyle w:val="BodyText"/>
        <w:numPr>
          <w:ilvl w:val="0"/>
          <w:numId w:val="4"/>
        </w:numPr>
        <w:rPr>
          <w:rFonts w:asciiTheme="minorHAnsi" w:hAnsiTheme="minorHAnsi" w:cstheme="minorHAnsi"/>
          <w:sz w:val="22"/>
          <w:szCs w:val="22"/>
        </w:rPr>
      </w:pPr>
      <w:r w:rsidRPr="008B0E17">
        <w:rPr>
          <w:rFonts w:asciiTheme="minorHAnsi" w:hAnsiTheme="minorHAnsi" w:cstheme="minorHAnsi"/>
          <w:sz w:val="22"/>
          <w:szCs w:val="22"/>
        </w:rPr>
        <w:t>Check with your insurance company to find out what they will pay for.</w:t>
      </w:r>
    </w:p>
    <w:p w14:paraId="18C467D9" w14:textId="77777777" w:rsidR="003B08F1" w:rsidRPr="006465C7" w:rsidRDefault="003B08F1" w:rsidP="003B08F1">
      <w:pPr>
        <w:pStyle w:val="BodyText"/>
        <w:rPr>
          <w:rFonts w:asciiTheme="minorHAnsi" w:hAnsiTheme="minorHAnsi" w:cstheme="minorHAnsi"/>
          <w:sz w:val="22"/>
          <w:szCs w:val="22"/>
        </w:rPr>
      </w:pPr>
    </w:p>
    <w:p w14:paraId="41D0B91D" w14:textId="77777777" w:rsidR="004715B2" w:rsidRPr="004715B2" w:rsidRDefault="004715B2" w:rsidP="00F150C8">
      <w:pPr>
        <w:spacing w:after="120"/>
        <w:rPr>
          <w:b/>
        </w:rPr>
      </w:pPr>
      <w:r w:rsidRPr="004715B2">
        <w:rPr>
          <w:b/>
        </w:rPr>
        <w:t>If you would like to know more</w:t>
      </w:r>
    </w:p>
    <w:p w14:paraId="7F5A59BC" w14:textId="77777777" w:rsidR="008B0E17" w:rsidRDefault="008B0E17" w:rsidP="008B0E17">
      <w:pPr>
        <w:pStyle w:val="ListParagraph"/>
        <w:numPr>
          <w:ilvl w:val="0"/>
          <w:numId w:val="4"/>
        </w:numPr>
      </w:pPr>
      <w:r w:rsidRPr="008B0E17">
        <w:t xml:space="preserve">About the EA3191 study, talk with your doctor, or: </w:t>
      </w:r>
    </w:p>
    <w:p w14:paraId="48317715" w14:textId="77777777" w:rsidR="00797358" w:rsidRDefault="00797358" w:rsidP="008B0E17">
      <w:pPr>
        <w:pStyle w:val="ListParagraph"/>
        <w:numPr>
          <w:ilvl w:val="1"/>
          <w:numId w:val="4"/>
        </w:numPr>
      </w:pPr>
      <w:r w:rsidRPr="00797358">
        <w:t xml:space="preserve">Visit </w:t>
      </w:r>
      <w:hyperlink r:id="rId16" w:history="1">
        <w:r w:rsidRPr="008C0B85">
          <w:rPr>
            <w:rStyle w:val="Hyperlink"/>
          </w:rPr>
          <w:t>www.ecog-acrin.org</w:t>
        </w:r>
      </w:hyperlink>
      <w:r>
        <w:t xml:space="preserve"> </w:t>
      </w:r>
      <w:r w:rsidRPr="00797358">
        <w:t xml:space="preserve">and search </w:t>
      </w:r>
      <w:r w:rsidR="008B0E17">
        <w:t>EA3191</w:t>
      </w:r>
      <w:r w:rsidRPr="00797358">
        <w:t xml:space="preserve">, then select the link to the </w:t>
      </w:r>
      <w:r w:rsidR="008B0E17">
        <w:t>EA3191</w:t>
      </w:r>
      <w:r w:rsidRPr="00797358">
        <w:t xml:space="preserve"> Home Page.</w:t>
      </w:r>
    </w:p>
    <w:p w14:paraId="2CB24F26" w14:textId="77777777" w:rsidR="00797358" w:rsidRDefault="00797358" w:rsidP="00797358">
      <w:pPr>
        <w:pStyle w:val="ListParagraph"/>
        <w:ind w:left="1440"/>
      </w:pPr>
      <w:r w:rsidRPr="00797358">
        <w:t>» If you are seeking information about the locations where the study is available, scroll down</w:t>
      </w:r>
      <w:r>
        <w:t xml:space="preserve"> </w:t>
      </w:r>
      <w:r w:rsidRPr="00797358">
        <w:t>the page to Locations and Contacts and click the + sign.</w:t>
      </w:r>
    </w:p>
    <w:p w14:paraId="4F933B92" w14:textId="77777777" w:rsidR="00797358" w:rsidRPr="00797358" w:rsidRDefault="00797358" w:rsidP="00797358">
      <w:pPr>
        <w:pStyle w:val="ListParagraph"/>
        <w:numPr>
          <w:ilvl w:val="1"/>
          <w:numId w:val="4"/>
        </w:numPr>
      </w:pPr>
      <w:r w:rsidRPr="00797358">
        <w:t>Call the NCI Cancer Information Service at 1-800-4-CANCER (1-800-422-6237)</w:t>
      </w:r>
    </w:p>
    <w:p w14:paraId="5E6136EA" w14:textId="77777777" w:rsidR="00797358" w:rsidRDefault="00797358" w:rsidP="00797358">
      <w:pPr>
        <w:pStyle w:val="ListParagraph"/>
        <w:numPr>
          <w:ilvl w:val="0"/>
          <w:numId w:val="4"/>
        </w:numPr>
      </w:pPr>
      <w:r w:rsidRPr="00797358">
        <w:t>About clinical trials:</w:t>
      </w:r>
    </w:p>
    <w:p w14:paraId="528497E8" w14:textId="77777777" w:rsidR="00797358" w:rsidRDefault="00797358" w:rsidP="00797358">
      <w:pPr>
        <w:pStyle w:val="ListParagraph"/>
        <w:numPr>
          <w:ilvl w:val="1"/>
          <w:numId w:val="4"/>
        </w:numPr>
      </w:pPr>
      <w:r w:rsidRPr="00797358">
        <w:t xml:space="preserve">General cancer information: visit the NCI website at </w:t>
      </w:r>
      <w:hyperlink r:id="rId17" w:history="1">
        <w:r w:rsidRPr="008C0B85">
          <w:rPr>
            <w:rStyle w:val="Hyperlink"/>
          </w:rPr>
          <w:t>www.cancer.gov</w:t>
        </w:r>
      </w:hyperlink>
    </w:p>
    <w:p w14:paraId="43C48482" w14:textId="77777777" w:rsidR="00797358" w:rsidRPr="00797358" w:rsidRDefault="00797358" w:rsidP="00797358">
      <w:pPr>
        <w:pStyle w:val="ListParagraph"/>
        <w:numPr>
          <w:ilvl w:val="1"/>
          <w:numId w:val="4"/>
        </w:numPr>
      </w:pPr>
      <w:r w:rsidRPr="00797358">
        <w:t xml:space="preserve">Insurance coverage: visit </w:t>
      </w:r>
      <w:hyperlink r:id="rId18" w:history="1">
        <w:r w:rsidRPr="008C0B85">
          <w:rPr>
            <w:rStyle w:val="Hyperlink"/>
          </w:rPr>
          <w:t>www.cancer.gov/clinicaltrials/learningabout/payingfor</w:t>
        </w:r>
      </w:hyperlink>
      <w:r>
        <w:t xml:space="preserve"> </w:t>
      </w:r>
    </w:p>
    <w:p w14:paraId="651C5846" w14:textId="77777777" w:rsidR="00797358" w:rsidRDefault="00797358" w:rsidP="00797358">
      <w:pPr>
        <w:pStyle w:val="ListParagraph"/>
        <w:numPr>
          <w:ilvl w:val="0"/>
          <w:numId w:val="4"/>
        </w:numPr>
      </w:pPr>
      <w:r w:rsidRPr="00797358">
        <w:t>About ECOG-ACRIN:</w:t>
      </w:r>
    </w:p>
    <w:p w14:paraId="0B736899" w14:textId="77777777" w:rsidR="00797358" w:rsidRDefault="00797358" w:rsidP="00797358">
      <w:pPr>
        <w:pStyle w:val="ListParagraph"/>
        <w:numPr>
          <w:ilvl w:val="1"/>
          <w:numId w:val="4"/>
        </w:numPr>
      </w:pPr>
      <w:r w:rsidRPr="00797358">
        <w:t xml:space="preserve">Visit </w:t>
      </w:r>
      <w:hyperlink r:id="rId19" w:history="1">
        <w:r w:rsidRPr="008C0B85">
          <w:rPr>
            <w:rStyle w:val="Hyperlink"/>
          </w:rPr>
          <w:t>www.ecog-acrin.org</w:t>
        </w:r>
      </w:hyperlink>
    </w:p>
    <w:p w14:paraId="65807006" w14:textId="77777777" w:rsidR="004715B2" w:rsidRPr="00797358" w:rsidRDefault="00797358" w:rsidP="00797358">
      <w:pPr>
        <w:pStyle w:val="ListParagraph"/>
        <w:numPr>
          <w:ilvl w:val="1"/>
          <w:numId w:val="4"/>
        </w:numPr>
      </w:pPr>
      <w:r w:rsidRPr="00797358">
        <w:t>For a list of patient resources and links to patient advocacy</w:t>
      </w:r>
      <w:r>
        <w:t xml:space="preserve"> </w:t>
      </w:r>
      <w:r w:rsidRPr="00797358">
        <w:t xml:space="preserve">groups, visit </w:t>
      </w:r>
      <w:hyperlink r:id="rId20" w:history="1">
        <w:r w:rsidR="00710531" w:rsidRPr="008C0B85">
          <w:rPr>
            <w:rStyle w:val="Hyperlink"/>
          </w:rPr>
          <w:t>https://ecog-acrin.org/patients/resources</w:t>
        </w:r>
      </w:hyperlink>
      <w:r w:rsidR="00710531">
        <w:t xml:space="preserve"> </w:t>
      </w:r>
    </w:p>
    <w:p w14:paraId="0B568A19" w14:textId="77777777" w:rsidR="004715B2" w:rsidRPr="004715B2" w:rsidRDefault="004715B2" w:rsidP="004715B2">
      <w:pPr>
        <w:rPr>
          <w:u w:val="single"/>
        </w:rPr>
      </w:pPr>
      <w:r w:rsidRPr="004715B2">
        <w:rPr>
          <w:u w:val="single"/>
        </w:rPr>
        <w:t>Social Media Messaging</w:t>
      </w:r>
    </w:p>
    <w:tbl>
      <w:tblPr>
        <w:tblStyle w:val="TableGrid"/>
        <w:tblW w:w="0" w:type="auto"/>
        <w:tblLook w:val="04A0" w:firstRow="1" w:lastRow="0" w:firstColumn="1" w:lastColumn="0" w:noHBand="0" w:noVBand="1"/>
      </w:tblPr>
      <w:tblGrid>
        <w:gridCol w:w="4225"/>
        <w:gridCol w:w="4770"/>
      </w:tblGrid>
      <w:tr w:rsidR="004715B2" w:rsidRPr="001C6B25" w14:paraId="223D5A43" w14:textId="77777777" w:rsidTr="0028515D">
        <w:trPr>
          <w:trHeight w:val="260"/>
        </w:trPr>
        <w:tc>
          <w:tcPr>
            <w:tcW w:w="4225" w:type="dxa"/>
            <w:shd w:val="clear" w:color="auto" w:fill="D9D9D9" w:themeFill="background1" w:themeFillShade="D9"/>
            <w:vAlign w:val="center"/>
          </w:tcPr>
          <w:p w14:paraId="11FC947C" w14:textId="77777777" w:rsidR="004715B2" w:rsidRPr="001C6B25" w:rsidRDefault="004715B2" w:rsidP="0028515D">
            <w:pPr>
              <w:rPr>
                <w:b/>
              </w:rPr>
            </w:pPr>
            <w:r>
              <w:rPr>
                <w:b/>
              </w:rPr>
              <w:t>Facebook/LinkedIn</w:t>
            </w:r>
          </w:p>
        </w:tc>
        <w:tc>
          <w:tcPr>
            <w:tcW w:w="4770" w:type="dxa"/>
            <w:shd w:val="clear" w:color="auto" w:fill="D9D9D9" w:themeFill="background1" w:themeFillShade="D9"/>
            <w:vAlign w:val="center"/>
          </w:tcPr>
          <w:p w14:paraId="21D923C1" w14:textId="77777777" w:rsidR="004715B2" w:rsidRPr="001C6B25" w:rsidRDefault="004715B2" w:rsidP="0028515D">
            <w:pPr>
              <w:rPr>
                <w:b/>
              </w:rPr>
            </w:pPr>
            <w:r>
              <w:rPr>
                <w:b/>
              </w:rPr>
              <w:t>Twitter</w:t>
            </w:r>
          </w:p>
        </w:tc>
      </w:tr>
      <w:tr w:rsidR="003726B5" w:rsidRPr="002113C0" w14:paraId="01163E7D" w14:textId="77777777" w:rsidTr="0028515D">
        <w:tc>
          <w:tcPr>
            <w:tcW w:w="4225" w:type="dxa"/>
            <w:vAlign w:val="bottom"/>
          </w:tcPr>
          <w:p w14:paraId="26BC8A31" w14:textId="77777777" w:rsidR="003726B5" w:rsidRDefault="008B0E17" w:rsidP="008B0E17">
            <w:pPr>
              <w:rPr>
                <w:rFonts w:ascii="Calibri" w:eastAsia="Times New Roman" w:hAnsi="Calibri" w:cs="Calibri"/>
                <w:bCs/>
                <w:color w:val="000000"/>
              </w:rPr>
            </w:pPr>
            <w:r w:rsidRPr="008B0E17">
              <w:rPr>
                <w:rFonts w:ascii="Calibri" w:eastAsia="Times New Roman" w:hAnsi="Calibri" w:cs="Calibri"/>
                <w:bCs/>
                <w:color w:val="000000"/>
              </w:rPr>
              <w:t>Ha</w:t>
            </w:r>
            <w:r w:rsidR="00035920">
              <w:rPr>
                <w:rFonts w:ascii="Calibri" w:eastAsia="Times New Roman" w:hAnsi="Calibri" w:cs="Calibri"/>
                <w:bCs/>
                <w:color w:val="000000"/>
              </w:rPr>
              <w:t xml:space="preserve">ve you had surgery for squamous </w:t>
            </w:r>
            <w:r w:rsidRPr="008B0E17">
              <w:rPr>
                <w:rFonts w:ascii="Calibri" w:eastAsia="Times New Roman" w:hAnsi="Calibri" w:cs="Calibri"/>
                <w:bCs/>
                <w:color w:val="000000"/>
              </w:rPr>
              <w:t>cell</w:t>
            </w:r>
            <w:r w:rsidR="00035920">
              <w:rPr>
                <w:rFonts w:ascii="Calibri" w:eastAsia="Times New Roman" w:hAnsi="Calibri" w:cs="Calibri"/>
                <w:bCs/>
                <w:color w:val="000000"/>
              </w:rPr>
              <w:t xml:space="preserve"> carcinoma of the head and neck (HNSCC) </w:t>
            </w:r>
            <w:r w:rsidRPr="008B0E17">
              <w:rPr>
                <w:rFonts w:ascii="Calibri" w:eastAsia="Times New Roman" w:hAnsi="Calibri" w:cs="Calibri"/>
                <w:bCs/>
                <w:color w:val="000000"/>
              </w:rPr>
              <w:t>that has come back?</w:t>
            </w:r>
            <w:r w:rsidR="00035920">
              <w:rPr>
                <w:rFonts w:ascii="Calibri" w:eastAsia="Times New Roman" w:hAnsi="Calibri" w:cs="Calibri"/>
                <w:bCs/>
                <w:color w:val="000000"/>
              </w:rPr>
              <w:t xml:space="preserve"> </w:t>
            </w:r>
            <w:r w:rsidRPr="008B0E17">
              <w:rPr>
                <w:rFonts w:ascii="Calibri" w:eastAsia="Times New Roman" w:hAnsi="Calibri" w:cs="Calibri"/>
                <w:bCs/>
                <w:color w:val="000000"/>
              </w:rPr>
              <w:t>If so, you may be ab</w:t>
            </w:r>
            <w:r w:rsidR="00035920">
              <w:rPr>
                <w:rFonts w:ascii="Calibri" w:eastAsia="Times New Roman" w:hAnsi="Calibri" w:cs="Calibri"/>
                <w:bCs/>
                <w:color w:val="000000"/>
              </w:rPr>
              <w:t xml:space="preserve">le </w:t>
            </w:r>
            <w:r>
              <w:rPr>
                <w:rFonts w:ascii="Calibri" w:eastAsia="Times New Roman" w:hAnsi="Calibri" w:cs="Calibri"/>
                <w:bCs/>
                <w:color w:val="000000"/>
              </w:rPr>
              <w:t xml:space="preserve">to participate in </w:t>
            </w:r>
            <w:r w:rsidR="00035920">
              <w:rPr>
                <w:rFonts w:ascii="Calibri" w:eastAsia="Times New Roman" w:hAnsi="Calibri" w:cs="Calibri"/>
                <w:bCs/>
                <w:color w:val="000000"/>
              </w:rPr>
              <w:t xml:space="preserve">this study of a potential </w:t>
            </w:r>
            <w:r w:rsidRPr="008B0E17">
              <w:rPr>
                <w:rFonts w:ascii="Calibri" w:eastAsia="Times New Roman" w:hAnsi="Calibri" w:cs="Calibri"/>
                <w:bCs/>
                <w:color w:val="000000"/>
              </w:rPr>
              <w:t>new treatment.</w:t>
            </w:r>
            <w:r>
              <w:rPr>
                <w:rFonts w:ascii="Calibri" w:eastAsia="Times New Roman" w:hAnsi="Calibri" w:cs="Calibri"/>
                <w:bCs/>
                <w:color w:val="000000"/>
              </w:rPr>
              <w:t xml:space="preserve"> </w:t>
            </w:r>
            <w:r w:rsidR="003726B5">
              <w:rPr>
                <w:rFonts w:ascii="Calibri" w:eastAsia="Times New Roman" w:hAnsi="Calibri" w:cs="Calibri"/>
                <w:bCs/>
                <w:color w:val="000000"/>
              </w:rPr>
              <w:t xml:space="preserve">Learn more: </w:t>
            </w:r>
            <w:r w:rsidRPr="008B0E17">
              <w:rPr>
                <w:rStyle w:val="Hyperlink"/>
                <w:rFonts w:ascii="Calibri" w:eastAsia="Times New Roman" w:hAnsi="Calibri" w:cs="Calibri"/>
                <w:bCs/>
              </w:rPr>
              <w:t>https://bit.ly/ea3191-study</w:t>
            </w:r>
          </w:p>
        </w:tc>
        <w:tc>
          <w:tcPr>
            <w:tcW w:w="4770" w:type="dxa"/>
            <w:vAlign w:val="bottom"/>
          </w:tcPr>
          <w:p w14:paraId="2A0E4914" w14:textId="77777777" w:rsidR="003726B5" w:rsidRPr="001A561F" w:rsidRDefault="008B0E17" w:rsidP="00CF6CFF">
            <w:pPr>
              <w:rPr>
                <w:rFonts w:ascii="Calibri" w:eastAsia="Times New Roman" w:hAnsi="Calibri" w:cs="Calibri"/>
                <w:bCs/>
                <w:color w:val="000000"/>
              </w:rPr>
            </w:pPr>
            <w:r w:rsidRPr="008B0E17">
              <w:rPr>
                <w:rFonts w:ascii="Calibri" w:eastAsia="Times New Roman" w:hAnsi="Calibri" w:cs="Calibri"/>
                <w:bCs/>
                <w:color w:val="000000"/>
              </w:rPr>
              <w:t>Ha</w:t>
            </w:r>
            <w:r w:rsidR="00035920">
              <w:rPr>
                <w:rFonts w:ascii="Calibri" w:eastAsia="Times New Roman" w:hAnsi="Calibri" w:cs="Calibri"/>
                <w:bCs/>
                <w:color w:val="000000"/>
              </w:rPr>
              <w:t xml:space="preserve">ve you had surgery for squamous </w:t>
            </w:r>
            <w:r w:rsidRPr="008B0E17">
              <w:rPr>
                <w:rFonts w:ascii="Calibri" w:eastAsia="Times New Roman" w:hAnsi="Calibri" w:cs="Calibri"/>
                <w:bCs/>
                <w:color w:val="000000"/>
              </w:rPr>
              <w:t>cell</w:t>
            </w:r>
            <w:r w:rsidR="00035920">
              <w:rPr>
                <w:rFonts w:ascii="Calibri" w:eastAsia="Times New Roman" w:hAnsi="Calibri" w:cs="Calibri"/>
                <w:bCs/>
                <w:color w:val="000000"/>
              </w:rPr>
              <w:t xml:space="preserve"> carcinoma of the head and neck </w:t>
            </w:r>
            <w:r w:rsidRPr="008B0E17">
              <w:rPr>
                <w:rFonts w:ascii="Calibri" w:eastAsia="Times New Roman" w:hAnsi="Calibri" w:cs="Calibri"/>
                <w:bCs/>
                <w:color w:val="000000"/>
              </w:rPr>
              <w:t>(</w:t>
            </w:r>
            <w:r>
              <w:rPr>
                <w:rFonts w:ascii="Calibri" w:eastAsia="Times New Roman" w:hAnsi="Calibri" w:cs="Calibri"/>
                <w:bCs/>
                <w:color w:val="000000"/>
              </w:rPr>
              <w:t>#</w:t>
            </w:r>
            <w:r w:rsidR="00035920">
              <w:rPr>
                <w:rFonts w:ascii="Calibri" w:eastAsia="Times New Roman" w:hAnsi="Calibri" w:cs="Calibri"/>
                <w:bCs/>
                <w:color w:val="000000"/>
              </w:rPr>
              <w:t xml:space="preserve">HNSCC) that has come </w:t>
            </w:r>
            <w:r w:rsidRPr="008B0E17">
              <w:rPr>
                <w:rFonts w:ascii="Calibri" w:eastAsia="Times New Roman" w:hAnsi="Calibri" w:cs="Calibri"/>
                <w:bCs/>
                <w:color w:val="000000"/>
              </w:rPr>
              <w:t>back?</w:t>
            </w:r>
            <w:r>
              <w:rPr>
                <w:rFonts w:ascii="Calibri" w:eastAsia="Times New Roman" w:hAnsi="Calibri" w:cs="Calibri"/>
                <w:bCs/>
                <w:color w:val="000000"/>
              </w:rPr>
              <w:t xml:space="preserve"> </w:t>
            </w:r>
            <w:r w:rsidRPr="008B0E17">
              <w:rPr>
                <w:rFonts w:ascii="Calibri" w:eastAsia="Times New Roman" w:hAnsi="Calibri" w:cs="Calibri"/>
                <w:bCs/>
                <w:color w:val="000000"/>
              </w:rPr>
              <w:t>If so, you may be ab</w:t>
            </w:r>
            <w:r>
              <w:rPr>
                <w:rFonts w:ascii="Calibri" w:eastAsia="Times New Roman" w:hAnsi="Calibri" w:cs="Calibri"/>
                <w:bCs/>
                <w:color w:val="000000"/>
              </w:rPr>
              <w:t xml:space="preserve">le to participate in </w:t>
            </w:r>
            <w:r w:rsidRPr="008B0E17">
              <w:rPr>
                <w:rFonts w:ascii="Calibri" w:eastAsia="Times New Roman" w:hAnsi="Calibri" w:cs="Calibri"/>
                <w:bCs/>
                <w:color w:val="000000"/>
              </w:rPr>
              <w:t>this study of a potential new treatment.</w:t>
            </w:r>
            <w:r>
              <w:rPr>
                <w:rFonts w:ascii="Calibri" w:eastAsia="Times New Roman" w:hAnsi="Calibri" w:cs="Calibri"/>
                <w:bCs/>
                <w:color w:val="000000"/>
              </w:rPr>
              <w:t xml:space="preserve"> Learn more: </w:t>
            </w:r>
            <w:hyperlink r:id="rId21" w:history="1">
              <w:r w:rsidR="00CF6CFF" w:rsidRPr="00C4202F">
                <w:rPr>
                  <w:rStyle w:val="Hyperlink"/>
                  <w:rFonts w:ascii="Calibri" w:eastAsia="Times New Roman" w:hAnsi="Calibri" w:cs="Calibri"/>
                  <w:bCs/>
                </w:rPr>
                <w:t>https://bit.ly/ea3191-study</w:t>
              </w:r>
            </w:hyperlink>
            <w:r w:rsidR="00CF6CFF">
              <w:rPr>
                <w:rFonts w:ascii="Calibri" w:eastAsia="Times New Roman" w:hAnsi="Calibri" w:cs="Calibri"/>
                <w:bCs/>
                <w:color w:val="000000"/>
              </w:rPr>
              <w:t xml:space="preserve"> #HeadAndNeckCancer #HNCA</w:t>
            </w:r>
          </w:p>
        </w:tc>
      </w:tr>
      <w:tr w:rsidR="008B0E17" w:rsidRPr="002113C0" w14:paraId="39970006" w14:textId="77777777" w:rsidTr="0028515D">
        <w:tc>
          <w:tcPr>
            <w:tcW w:w="4225" w:type="dxa"/>
            <w:vAlign w:val="bottom"/>
          </w:tcPr>
          <w:p w14:paraId="4D67FA0E" w14:textId="39D39ECF" w:rsidR="008B0E17" w:rsidRDefault="00035920" w:rsidP="00035920">
            <w:pPr>
              <w:rPr>
                <w:rFonts w:ascii="Calibri" w:eastAsia="Times New Roman" w:hAnsi="Calibri" w:cs="Calibri"/>
                <w:bCs/>
                <w:color w:val="000000"/>
              </w:rPr>
            </w:pPr>
            <w:r>
              <w:rPr>
                <w:rFonts w:ascii="Calibri" w:eastAsia="Times New Roman" w:hAnsi="Calibri" w:cs="Calibri"/>
                <w:bCs/>
                <w:color w:val="000000"/>
              </w:rPr>
              <w:t xml:space="preserve">Clinical study EA3191 is testing </w:t>
            </w:r>
            <w:r w:rsidR="00CB6076">
              <w:rPr>
                <w:rFonts w:ascii="Calibri" w:eastAsia="Times New Roman" w:hAnsi="Calibri" w:cs="Calibri"/>
                <w:bCs/>
                <w:color w:val="000000"/>
              </w:rPr>
              <w:t xml:space="preserve">a </w:t>
            </w:r>
            <w:r>
              <w:rPr>
                <w:rFonts w:ascii="Calibri" w:eastAsia="Times New Roman" w:hAnsi="Calibri" w:cs="Calibri"/>
                <w:bCs/>
                <w:color w:val="000000"/>
              </w:rPr>
              <w:t xml:space="preserve">new treatment approach for patients with squamous </w:t>
            </w:r>
            <w:r w:rsidRPr="00035920">
              <w:rPr>
                <w:rFonts w:ascii="Calibri" w:eastAsia="Times New Roman" w:hAnsi="Calibri" w:cs="Calibri"/>
                <w:bCs/>
                <w:color w:val="000000"/>
              </w:rPr>
              <w:t>cell</w:t>
            </w:r>
            <w:r>
              <w:rPr>
                <w:rFonts w:ascii="Calibri" w:eastAsia="Times New Roman" w:hAnsi="Calibri" w:cs="Calibri"/>
                <w:bCs/>
                <w:color w:val="000000"/>
              </w:rPr>
              <w:t xml:space="preserve"> carcinoma of the head and neck </w:t>
            </w:r>
            <w:r w:rsidRPr="00035920">
              <w:rPr>
                <w:rFonts w:ascii="Calibri" w:eastAsia="Times New Roman" w:hAnsi="Calibri" w:cs="Calibri"/>
                <w:bCs/>
                <w:color w:val="000000"/>
              </w:rPr>
              <w:t>(HNSCC) that has come back</w:t>
            </w:r>
            <w:r>
              <w:rPr>
                <w:rFonts w:ascii="Calibri" w:eastAsia="Times New Roman" w:hAnsi="Calibri" w:cs="Calibri"/>
                <w:bCs/>
                <w:color w:val="000000"/>
              </w:rPr>
              <w:t xml:space="preserve"> after initial therapy. Learn more: </w:t>
            </w:r>
            <w:r w:rsidRPr="008B0E17">
              <w:rPr>
                <w:rStyle w:val="Hyperlink"/>
                <w:rFonts w:ascii="Calibri" w:eastAsia="Times New Roman" w:hAnsi="Calibri" w:cs="Calibri"/>
                <w:bCs/>
              </w:rPr>
              <w:t>https://bit.ly/ea3191-study</w:t>
            </w:r>
          </w:p>
        </w:tc>
        <w:tc>
          <w:tcPr>
            <w:tcW w:w="4770" w:type="dxa"/>
            <w:vAlign w:val="bottom"/>
          </w:tcPr>
          <w:p w14:paraId="28F0D137" w14:textId="036F3097" w:rsidR="008B0E17" w:rsidRDefault="00035920" w:rsidP="00035920">
            <w:pPr>
              <w:rPr>
                <w:rFonts w:ascii="Calibri" w:eastAsia="Times New Roman" w:hAnsi="Calibri" w:cs="Calibri"/>
                <w:bCs/>
                <w:color w:val="000000"/>
              </w:rPr>
            </w:pPr>
            <w:r>
              <w:rPr>
                <w:rFonts w:ascii="Calibri" w:eastAsia="Times New Roman" w:hAnsi="Calibri" w:cs="Calibri"/>
                <w:bCs/>
                <w:color w:val="000000"/>
              </w:rPr>
              <w:t xml:space="preserve">Clinical study EA3191 is testing </w:t>
            </w:r>
            <w:r w:rsidR="00CB6076">
              <w:rPr>
                <w:rFonts w:ascii="Calibri" w:eastAsia="Times New Roman" w:hAnsi="Calibri" w:cs="Calibri"/>
                <w:bCs/>
                <w:color w:val="000000"/>
              </w:rPr>
              <w:t xml:space="preserve">a </w:t>
            </w:r>
            <w:r>
              <w:rPr>
                <w:rFonts w:ascii="Calibri" w:eastAsia="Times New Roman" w:hAnsi="Calibri" w:cs="Calibri"/>
                <w:bCs/>
                <w:color w:val="000000"/>
              </w:rPr>
              <w:t xml:space="preserve">new treatment approach for patients with squamous </w:t>
            </w:r>
            <w:r w:rsidRPr="00035920">
              <w:rPr>
                <w:rFonts w:ascii="Calibri" w:eastAsia="Times New Roman" w:hAnsi="Calibri" w:cs="Calibri"/>
                <w:bCs/>
                <w:color w:val="000000"/>
              </w:rPr>
              <w:t>cell</w:t>
            </w:r>
            <w:r>
              <w:rPr>
                <w:rFonts w:ascii="Calibri" w:eastAsia="Times New Roman" w:hAnsi="Calibri" w:cs="Calibri"/>
                <w:bCs/>
                <w:color w:val="000000"/>
              </w:rPr>
              <w:t xml:space="preserve"> carcinoma of the head and neck </w:t>
            </w:r>
            <w:r w:rsidRPr="00035920">
              <w:rPr>
                <w:rFonts w:ascii="Calibri" w:eastAsia="Times New Roman" w:hAnsi="Calibri" w:cs="Calibri"/>
                <w:bCs/>
                <w:color w:val="000000"/>
              </w:rPr>
              <w:t>(</w:t>
            </w:r>
            <w:r>
              <w:rPr>
                <w:rFonts w:ascii="Calibri" w:eastAsia="Times New Roman" w:hAnsi="Calibri" w:cs="Calibri"/>
                <w:bCs/>
                <w:color w:val="000000"/>
              </w:rPr>
              <w:t>#</w:t>
            </w:r>
            <w:r w:rsidRPr="00035920">
              <w:rPr>
                <w:rFonts w:ascii="Calibri" w:eastAsia="Times New Roman" w:hAnsi="Calibri" w:cs="Calibri"/>
                <w:bCs/>
                <w:color w:val="000000"/>
              </w:rPr>
              <w:t>HNSCC) that has come back</w:t>
            </w:r>
            <w:r>
              <w:rPr>
                <w:rFonts w:ascii="Calibri" w:eastAsia="Times New Roman" w:hAnsi="Calibri" w:cs="Calibri"/>
                <w:bCs/>
                <w:color w:val="000000"/>
              </w:rPr>
              <w:t xml:space="preserve"> after initial therapy. Learn more: </w:t>
            </w:r>
            <w:hyperlink r:id="rId22" w:history="1">
              <w:r w:rsidRPr="00C4202F">
                <w:rPr>
                  <w:rStyle w:val="Hyperlink"/>
                  <w:rFonts w:ascii="Calibri" w:eastAsia="Times New Roman" w:hAnsi="Calibri" w:cs="Calibri"/>
                  <w:bCs/>
                </w:rPr>
                <w:t>https://bit.ly/ea3191-study</w:t>
              </w:r>
            </w:hyperlink>
            <w:r>
              <w:rPr>
                <w:rStyle w:val="Hyperlink"/>
                <w:rFonts w:ascii="Calibri" w:eastAsia="Times New Roman" w:hAnsi="Calibri" w:cs="Calibri"/>
                <w:bCs/>
              </w:rPr>
              <w:t xml:space="preserve"> </w:t>
            </w:r>
            <w:r>
              <w:rPr>
                <w:rFonts w:ascii="Calibri" w:eastAsia="Times New Roman" w:hAnsi="Calibri" w:cs="Calibri"/>
                <w:bCs/>
                <w:color w:val="000000"/>
              </w:rPr>
              <w:t>#HeadAndNeckCancer #HNCA</w:t>
            </w:r>
          </w:p>
        </w:tc>
      </w:tr>
      <w:tr w:rsidR="008B0E17" w:rsidRPr="002113C0" w14:paraId="6FE656CC" w14:textId="77777777" w:rsidTr="0028515D">
        <w:tc>
          <w:tcPr>
            <w:tcW w:w="4225" w:type="dxa"/>
            <w:vAlign w:val="bottom"/>
          </w:tcPr>
          <w:p w14:paraId="70E8C63C" w14:textId="77777777" w:rsidR="008B0E17" w:rsidRPr="00B94B88" w:rsidRDefault="00035920" w:rsidP="00035920">
            <w:pPr>
              <w:rPr>
                <w:rFonts w:ascii="Calibri" w:eastAsia="Times New Roman" w:hAnsi="Calibri" w:cs="Calibri"/>
                <w:bCs/>
                <w:color w:val="000000"/>
              </w:rPr>
            </w:pPr>
            <w:r>
              <w:rPr>
                <w:rFonts w:ascii="Calibri" w:eastAsia="Times New Roman" w:hAnsi="Calibri" w:cs="Calibri"/>
                <w:bCs/>
                <w:color w:val="000000"/>
              </w:rPr>
              <w:t xml:space="preserve">Help potentially improve the future of head and neck cancer treatment. Take part in clinical study </w:t>
            </w:r>
            <w:r w:rsidRPr="00035920">
              <w:rPr>
                <w:rFonts w:ascii="Calibri" w:eastAsia="Times New Roman" w:hAnsi="Calibri" w:cs="Calibri"/>
                <w:bCs/>
                <w:color w:val="000000"/>
              </w:rPr>
              <w:t xml:space="preserve">EA3191 for patients with squamous cell carcinoma of the head and neck (HNSCC) that </w:t>
            </w:r>
            <w:proofErr w:type="gramStart"/>
            <w:r w:rsidRPr="00035920">
              <w:rPr>
                <w:rFonts w:ascii="Calibri" w:eastAsia="Times New Roman" w:hAnsi="Calibri" w:cs="Calibri"/>
                <w:bCs/>
                <w:color w:val="000000"/>
              </w:rPr>
              <w:t>has</w:t>
            </w:r>
            <w:proofErr w:type="gramEnd"/>
            <w:r w:rsidRPr="00035920">
              <w:rPr>
                <w:rFonts w:ascii="Calibri" w:eastAsia="Times New Roman" w:hAnsi="Calibri" w:cs="Calibri"/>
                <w:bCs/>
                <w:color w:val="000000"/>
              </w:rPr>
              <w:t xml:space="preserve"> come back</w:t>
            </w:r>
            <w:r>
              <w:rPr>
                <w:rFonts w:ascii="Calibri" w:eastAsia="Times New Roman" w:hAnsi="Calibri" w:cs="Calibri"/>
                <w:bCs/>
                <w:color w:val="000000"/>
              </w:rPr>
              <w:t xml:space="preserve">. Learn more: </w:t>
            </w:r>
            <w:r w:rsidRPr="008B0E17">
              <w:rPr>
                <w:rStyle w:val="Hyperlink"/>
                <w:rFonts w:ascii="Calibri" w:eastAsia="Times New Roman" w:hAnsi="Calibri" w:cs="Calibri"/>
                <w:bCs/>
              </w:rPr>
              <w:t>https://bit.ly/ea3191-study</w:t>
            </w:r>
          </w:p>
        </w:tc>
        <w:tc>
          <w:tcPr>
            <w:tcW w:w="4770" w:type="dxa"/>
            <w:vAlign w:val="bottom"/>
          </w:tcPr>
          <w:p w14:paraId="2D09E6C1" w14:textId="77777777" w:rsidR="008B0E17" w:rsidRPr="00B94B88" w:rsidRDefault="00035920" w:rsidP="00035920">
            <w:pPr>
              <w:rPr>
                <w:rFonts w:ascii="Calibri" w:eastAsia="Times New Roman" w:hAnsi="Calibri" w:cs="Calibri"/>
                <w:bCs/>
                <w:color w:val="000000"/>
              </w:rPr>
            </w:pPr>
            <w:r>
              <w:rPr>
                <w:rFonts w:ascii="Calibri" w:eastAsia="Times New Roman" w:hAnsi="Calibri" w:cs="Calibri"/>
                <w:bCs/>
                <w:color w:val="000000"/>
              </w:rPr>
              <w:t xml:space="preserve">Help potentially improve the future of #HeadAndNeckCancer treatment. Take part in clinical study </w:t>
            </w:r>
            <w:r w:rsidRPr="00035920">
              <w:rPr>
                <w:rFonts w:ascii="Calibri" w:eastAsia="Times New Roman" w:hAnsi="Calibri" w:cs="Calibri"/>
                <w:bCs/>
                <w:color w:val="000000"/>
              </w:rPr>
              <w:t>EA3191 for patients with squamous cell carcinoma of the head and neck (</w:t>
            </w:r>
            <w:r>
              <w:rPr>
                <w:rFonts w:ascii="Calibri" w:eastAsia="Times New Roman" w:hAnsi="Calibri" w:cs="Calibri"/>
                <w:bCs/>
                <w:color w:val="000000"/>
              </w:rPr>
              <w:t>#</w:t>
            </w:r>
            <w:r w:rsidRPr="00035920">
              <w:rPr>
                <w:rFonts w:ascii="Calibri" w:eastAsia="Times New Roman" w:hAnsi="Calibri" w:cs="Calibri"/>
                <w:bCs/>
                <w:color w:val="000000"/>
              </w:rPr>
              <w:t xml:space="preserve">HNSCC) that </w:t>
            </w:r>
            <w:proofErr w:type="gramStart"/>
            <w:r w:rsidRPr="00035920">
              <w:rPr>
                <w:rFonts w:ascii="Calibri" w:eastAsia="Times New Roman" w:hAnsi="Calibri" w:cs="Calibri"/>
                <w:bCs/>
                <w:color w:val="000000"/>
              </w:rPr>
              <w:t>has</w:t>
            </w:r>
            <w:proofErr w:type="gramEnd"/>
            <w:r w:rsidRPr="00035920">
              <w:rPr>
                <w:rFonts w:ascii="Calibri" w:eastAsia="Times New Roman" w:hAnsi="Calibri" w:cs="Calibri"/>
                <w:bCs/>
                <w:color w:val="000000"/>
              </w:rPr>
              <w:t xml:space="preserve"> come back</w:t>
            </w:r>
            <w:r>
              <w:rPr>
                <w:rFonts w:ascii="Calibri" w:eastAsia="Times New Roman" w:hAnsi="Calibri" w:cs="Calibri"/>
                <w:bCs/>
                <w:color w:val="000000"/>
              </w:rPr>
              <w:t xml:space="preserve">. Learn more: </w:t>
            </w:r>
            <w:hyperlink r:id="rId23" w:history="1">
              <w:r w:rsidRPr="00C4202F">
                <w:rPr>
                  <w:rStyle w:val="Hyperlink"/>
                  <w:rFonts w:ascii="Calibri" w:eastAsia="Times New Roman" w:hAnsi="Calibri" w:cs="Calibri"/>
                  <w:bCs/>
                </w:rPr>
                <w:t>https://bit.ly/ea3191-study</w:t>
              </w:r>
            </w:hyperlink>
            <w:r>
              <w:rPr>
                <w:rStyle w:val="Hyperlink"/>
                <w:rFonts w:ascii="Calibri" w:eastAsia="Times New Roman" w:hAnsi="Calibri" w:cs="Calibri"/>
                <w:bCs/>
              </w:rPr>
              <w:t xml:space="preserve"> </w:t>
            </w:r>
            <w:r>
              <w:rPr>
                <w:rFonts w:ascii="Calibri" w:eastAsia="Times New Roman" w:hAnsi="Calibri" w:cs="Calibri"/>
                <w:bCs/>
                <w:color w:val="000000"/>
              </w:rPr>
              <w:t>#HNCA</w:t>
            </w:r>
          </w:p>
        </w:tc>
      </w:tr>
    </w:tbl>
    <w:p w14:paraId="729CC465" w14:textId="77777777" w:rsidR="004715B2" w:rsidRDefault="004715B2" w:rsidP="000C54FA">
      <w:r>
        <w:rPr>
          <w:b/>
        </w:rPr>
        <w:lastRenderedPageBreak/>
        <w:br/>
      </w:r>
      <w:r w:rsidRPr="00AA7C87">
        <w:rPr>
          <w:b/>
        </w:rPr>
        <w:t>Hashtags:</w:t>
      </w:r>
      <w:r>
        <w:rPr>
          <w:b/>
        </w:rPr>
        <w:t xml:space="preserve"> </w:t>
      </w:r>
      <w:r w:rsidR="00035920" w:rsidRPr="00035920">
        <w:t>#HNSCC</w:t>
      </w:r>
      <w:r w:rsidR="00035920">
        <w:rPr>
          <w:b/>
        </w:rPr>
        <w:t xml:space="preserve"> </w:t>
      </w:r>
      <w:r w:rsidR="00CF6CFF">
        <w:t>#HeadAndNeckCancer #HNCA</w:t>
      </w:r>
    </w:p>
    <w:p w14:paraId="0327534D" w14:textId="77777777" w:rsidR="00E2381A" w:rsidRDefault="00DD74A2" w:rsidP="000C54FA">
      <w:r>
        <w:rPr>
          <w:noProof/>
        </w:rPr>
        <w:drawing>
          <wp:inline distT="0" distB="0" distL="0" distR="0" wp14:anchorId="3B43FE5A" wp14:editId="3A819352">
            <wp:extent cx="45720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3191-img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6B36726" w14:textId="77777777" w:rsidR="00DD74A2" w:rsidRDefault="00DD74A2" w:rsidP="000C54FA">
      <w:r>
        <w:rPr>
          <w:noProof/>
        </w:rPr>
        <w:drawing>
          <wp:inline distT="0" distB="0" distL="0" distR="0" wp14:anchorId="17FD755A" wp14:editId="73F36BFF">
            <wp:extent cx="4572000" cy="239248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3191-img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392485"/>
                    </a:xfrm>
                    <a:prstGeom prst="rect">
                      <a:avLst/>
                    </a:prstGeom>
                  </pic:spPr>
                </pic:pic>
              </a:graphicData>
            </a:graphic>
          </wp:inline>
        </w:drawing>
      </w:r>
    </w:p>
    <w:p w14:paraId="7B88DCCB" w14:textId="77777777" w:rsidR="000C54FA" w:rsidRPr="000C54FA" w:rsidRDefault="000C54FA" w:rsidP="000C54FA"/>
    <w:p w14:paraId="4C8B4D3C" w14:textId="77777777" w:rsidR="00E246F3" w:rsidRPr="004715B2" w:rsidRDefault="00E246F3" w:rsidP="004715B2">
      <w:pPr>
        <w:pStyle w:val="BodyText"/>
        <w:spacing w:before="120"/>
        <w:ind w:left="0"/>
        <w:rPr>
          <w:rFonts w:asciiTheme="minorHAnsi" w:hAnsiTheme="minorHAnsi" w:cstheme="minorHAnsi"/>
          <w:b/>
          <w:sz w:val="22"/>
          <w:szCs w:val="22"/>
        </w:rPr>
      </w:pPr>
    </w:p>
    <w:sectPr w:rsidR="00E246F3" w:rsidRPr="004715B2">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CAF85" w14:textId="77777777" w:rsidR="008E0A22" w:rsidRDefault="008E0A22" w:rsidP="004715B2">
      <w:pPr>
        <w:spacing w:after="0" w:line="240" w:lineRule="auto"/>
      </w:pPr>
      <w:r>
        <w:separator/>
      </w:r>
    </w:p>
  </w:endnote>
  <w:endnote w:type="continuationSeparator" w:id="0">
    <w:p w14:paraId="3DA2D1A4" w14:textId="77777777" w:rsidR="008E0A22" w:rsidRDefault="008E0A22" w:rsidP="0047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20B060402020209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110083"/>
      <w:docPartObj>
        <w:docPartGallery w:val="Page Numbers (Bottom of Page)"/>
        <w:docPartUnique/>
      </w:docPartObj>
    </w:sdtPr>
    <w:sdtEndPr>
      <w:rPr>
        <w:noProof/>
      </w:rPr>
    </w:sdtEndPr>
    <w:sdtContent>
      <w:p w14:paraId="410AE72D" w14:textId="77777777" w:rsidR="00F150C8" w:rsidRDefault="00F150C8">
        <w:pPr>
          <w:pStyle w:val="Footer"/>
          <w:jc w:val="right"/>
        </w:pPr>
        <w:r>
          <w:fldChar w:fldCharType="begin"/>
        </w:r>
        <w:r>
          <w:instrText xml:space="preserve"> PAGE   \* MERGEFORMAT </w:instrText>
        </w:r>
        <w:r>
          <w:fldChar w:fldCharType="separate"/>
        </w:r>
        <w:r w:rsidR="00E448F4">
          <w:rPr>
            <w:noProof/>
          </w:rPr>
          <w:t>2</w:t>
        </w:r>
        <w:r>
          <w:rPr>
            <w:noProof/>
          </w:rPr>
          <w:fldChar w:fldCharType="end"/>
        </w:r>
      </w:p>
    </w:sdtContent>
  </w:sdt>
  <w:p w14:paraId="5A5383C9" w14:textId="77777777" w:rsidR="00F150C8" w:rsidRDefault="00F150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B262F" w14:textId="77777777" w:rsidR="008E0A22" w:rsidRDefault="008E0A22" w:rsidP="004715B2">
      <w:pPr>
        <w:spacing w:after="0" w:line="240" w:lineRule="auto"/>
      </w:pPr>
      <w:r>
        <w:separator/>
      </w:r>
    </w:p>
  </w:footnote>
  <w:footnote w:type="continuationSeparator" w:id="0">
    <w:p w14:paraId="6807A073" w14:textId="77777777" w:rsidR="008E0A22" w:rsidRDefault="008E0A22" w:rsidP="00471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8975" w14:textId="77777777" w:rsidR="004715B2" w:rsidRPr="00ED20F8" w:rsidRDefault="004715B2" w:rsidP="004715B2">
    <w:pPr>
      <w:pStyle w:val="BodyText"/>
      <w:ind w:left="0"/>
      <w:jc w:val="right"/>
      <w:rPr>
        <w:sz w:val="22"/>
      </w:rPr>
    </w:pPr>
    <w:r w:rsidRPr="00ED20F8">
      <w:rPr>
        <w:noProof/>
        <w:color w:val="2AA9E0"/>
        <w:sz w:val="22"/>
      </w:rPr>
      <w:drawing>
        <wp:anchor distT="0" distB="0" distL="114300" distR="114300" simplePos="0" relativeHeight="251659264" behindDoc="0" locked="0" layoutInCell="1" allowOverlap="1" wp14:anchorId="533ECD29" wp14:editId="2B5173D7">
          <wp:simplePos x="0" y="0"/>
          <wp:positionH relativeFrom="margin">
            <wp:align>left</wp:align>
          </wp:positionH>
          <wp:positionV relativeFrom="paragraph">
            <wp:posOffset>6350</wp:posOffset>
          </wp:positionV>
          <wp:extent cx="2037997" cy="3873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G-ACRIN_Logo_Color_No_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997" cy="387350"/>
                  </a:xfrm>
                  <a:prstGeom prst="rect">
                    <a:avLst/>
                  </a:prstGeom>
                </pic:spPr>
              </pic:pic>
            </a:graphicData>
          </a:graphic>
          <wp14:sizeRelH relativeFrom="page">
            <wp14:pctWidth>0</wp14:pctWidth>
          </wp14:sizeRelH>
          <wp14:sizeRelV relativeFrom="page">
            <wp14:pctHeight>0</wp14:pctHeight>
          </wp14:sizeRelV>
        </wp:anchor>
      </w:drawing>
    </w:r>
    <w:r>
      <w:rPr>
        <w:sz w:val="22"/>
      </w:rPr>
      <w:t>Patient-Directed Communications Plan</w:t>
    </w:r>
  </w:p>
  <w:p w14:paraId="19831E0E" w14:textId="77777777" w:rsidR="004715B2" w:rsidRPr="00ED20F8" w:rsidRDefault="004715B2" w:rsidP="004715B2">
    <w:pPr>
      <w:pStyle w:val="BodyText"/>
      <w:ind w:left="0"/>
      <w:jc w:val="right"/>
      <w:rPr>
        <w:sz w:val="22"/>
      </w:rPr>
    </w:pPr>
    <w:r>
      <w:rPr>
        <w:sz w:val="22"/>
      </w:rPr>
      <w:t>EA</w:t>
    </w:r>
    <w:r w:rsidR="00C12789">
      <w:rPr>
        <w:sz w:val="22"/>
      </w:rPr>
      <w:t>3191</w:t>
    </w:r>
  </w:p>
  <w:p w14:paraId="5624BCAD" w14:textId="1A3164C4" w:rsidR="004715B2" w:rsidRPr="004715B2" w:rsidRDefault="00CB5396" w:rsidP="004715B2">
    <w:pPr>
      <w:pStyle w:val="BodyText"/>
      <w:ind w:left="0"/>
      <w:jc w:val="right"/>
      <w:rPr>
        <w:sz w:val="22"/>
      </w:rPr>
    </w:pPr>
    <w:r>
      <w:rPr>
        <w:sz w:val="22"/>
      </w:rPr>
      <w:t>12Sep</w:t>
    </w:r>
    <w:r w:rsidR="00BA186C">
      <w:rPr>
        <w:sz w:val="22"/>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34B02"/>
    <w:multiLevelType w:val="hybridMultilevel"/>
    <w:tmpl w:val="8254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E5A270D"/>
    <w:multiLevelType w:val="hybridMultilevel"/>
    <w:tmpl w:val="BF6E8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2501DD"/>
    <w:multiLevelType w:val="hybridMultilevel"/>
    <w:tmpl w:val="5696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C35328"/>
    <w:multiLevelType w:val="hybridMultilevel"/>
    <w:tmpl w:val="324AA840"/>
    <w:lvl w:ilvl="0" w:tplc="78909ED2">
      <w:start w:val="1"/>
      <w:numFmt w:val="bullet"/>
      <w:lvlText w:val=""/>
      <w:lvlJc w:val="left"/>
      <w:pPr>
        <w:ind w:left="720" w:hanging="360"/>
      </w:pPr>
      <w:rPr>
        <w:rFonts w:ascii="Symbol" w:hAnsi="Symbol" w:hint="default"/>
        <w:sz w:val="22"/>
        <w:szCs w:val="22"/>
      </w:rPr>
    </w:lvl>
    <w:lvl w:ilvl="1" w:tplc="50067736">
      <w:start w:val="1"/>
      <w:numFmt w:val="bullet"/>
      <w:lvlText w:val="o"/>
      <w:lvlJc w:val="left"/>
      <w:pPr>
        <w:ind w:left="1440" w:hanging="360"/>
      </w:pPr>
      <w:rPr>
        <w:rFonts w:ascii="Courier New" w:hAnsi="Courier New" w:cs="Courier New" w:hint="default"/>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E85B1B"/>
    <w:multiLevelType w:val="hybridMultilevel"/>
    <w:tmpl w:val="E808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85E44"/>
    <w:multiLevelType w:val="hybridMultilevel"/>
    <w:tmpl w:val="50BEF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376126"/>
    <w:multiLevelType w:val="hybridMultilevel"/>
    <w:tmpl w:val="2AAC8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7055E9"/>
    <w:multiLevelType w:val="hybridMultilevel"/>
    <w:tmpl w:val="DC4C08AA"/>
    <w:lvl w:ilvl="0" w:tplc="04090001">
      <w:start w:val="1"/>
      <w:numFmt w:val="bullet"/>
      <w:lvlText w:val=""/>
      <w:lvlJc w:val="left"/>
      <w:pPr>
        <w:ind w:left="720" w:hanging="360"/>
      </w:pPr>
      <w:rPr>
        <w:rFonts w:ascii="Symbol" w:hAnsi="Symbol" w:hint="default"/>
      </w:rPr>
    </w:lvl>
    <w:lvl w:ilvl="1" w:tplc="DD5A4B9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7910C0"/>
    <w:multiLevelType w:val="hybridMultilevel"/>
    <w:tmpl w:val="589E1236"/>
    <w:lvl w:ilvl="0" w:tplc="04090001">
      <w:start w:val="1"/>
      <w:numFmt w:val="bullet"/>
      <w:lvlText w:val=""/>
      <w:lvlJc w:val="left"/>
      <w:pPr>
        <w:ind w:left="720" w:hanging="360"/>
      </w:pPr>
      <w:rPr>
        <w:rFonts w:ascii="Symbol" w:hAnsi="Symbol" w:hint="default"/>
      </w:rPr>
    </w:lvl>
    <w:lvl w:ilvl="1" w:tplc="DD5A4B9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D74FE0"/>
    <w:multiLevelType w:val="hybridMultilevel"/>
    <w:tmpl w:val="C1C63D7A"/>
    <w:lvl w:ilvl="0" w:tplc="F43C6810">
      <w:start w:val="1"/>
      <w:numFmt w:val="bullet"/>
      <w:lvlText w:val=""/>
      <w:lvlJc w:val="left"/>
      <w:pPr>
        <w:ind w:left="700" w:hanging="360"/>
      </w:pPr>
      <w:rPr>
        <w:rFonts w:ascii="Symbol" w:hAnsi="Symbol" w:hint="default"/>
        <w:color w:val="auto"/>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16cid:durableId="334772307">
    <w:abstractNumId w:val="5"/>
  </w:num>
  <w:num w:numId="2" w16cid:durableId="982395628">
    <w:abstractNumId w:val="0"/>
  </w:num>
  <w:num w:numId="3" w16cid:durableId="1898392934">
    <w:abstractNumId w:val="3"/>
  </w:num>
  <w:num w:numId="4" w16cid:durableId="1569533944">
    <w:abstractNumId w:val="8"/>
  </w:num>
  <w:num w:numId="5" w16cid:durableId="382801286">
    <w:abstractNumId w:val="2"/>
  </w:num>
  <w:num w:numId="6" w16cid:durableId="1051417528">
    <w:abstractNumId w:val="6"/>
  </w:num>
  <w:num w:numId="7" w16cid:durableId="613514008">
    <w:abstractNumId w:val="1"/>
  </w:num>
  <w:num w:numId="8" w16cid:durableId="137383020">
    <w:abstractNumId w:val="4"/>
  </w:num>
  <w:num w:numId="9" w16cid:durableId="1897661322">
    <w:abstractNumId w:val="9"/>
  </w:num>
  <w:num w:numId="10" w16cid:durableId="14074129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5B2"/>
    <w:rsid w:val="0003376A"/>
    <w:rsid w:val="00035920"/>
    <w:rsid w:val="000C54FA"/>
    <w:rsid w:val="00133709"/>
    <w:rsid w:val="003726B5"/>
    <w:rsid w:val="003B08F1"/>
    <w:rsid w:val="004715B2"/>
    <w:rsid w:val="00486D89"/>
    <w:rsid w:val="004F38A5"/>
    <w:rsid w:val="00544DB4"/>
    <w:rsid w:val="005547A2"/>
    <w:rsid w:val="005C1657"/>
    <w:rsid w:val="00652EC7"/>
    <w:rsid w:val="006901FC"/>
    <w:rsid w:val="00710531"/>
    <w:rsid w:val="00797358"/>
    <w:rsid w:val="00840562"/>
    <w:rsid w:val="008B0E17"/>
    <w:rsid w:val="008E0A22"/>
    <w:rsid w:val="00950568"/>
    <w:rsid w:val="00A3259C"/>
    <w:rsid w:val="00A74E79"/>
    <w:rsid w:val="00B24595"/>
    <w:rsid w:val="00B94B88"/>
    <w:rsid w:val="00BA186C"/>
    <w:rsid w:val="00BE1866"/>
    <w:rsid w:val="00C12789"/>
    <w:rsid w:val="00C80270"/>
    <w:rsid w:val="00CA0A26"/>
    <w:rsid w:val="00CA517F"/>
    <w:rsid w:val="00CB5396"/>
    <w:rsid w:val="00CB6076"/>
    <w:rsid w:val="00CC114A"/>
    <w:rsid w:val="00CF6CFF"/>
    <w:rsid w:val="00D94F48"/>
    <w:rsid w:val="00DD74A2"/>
    <w:rsid w:val="00E2381A"/>
    <w:rsid w:val="00E246F3"/>
    <w:rsid w:val="00E448F4"/>
    <w:rsid w:val="00F150C8"/>
    <w:rsid w:val="00F654EA"/>
    <w:rsid w:val="00F92DA1"/>
    <w:rsid w:val="00FF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7D92C"/>
  <w15:chartTrackingRefBased/>
  <w15:docId w15:val="{00A89320-FB8B-41B0-8052-F60CC646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5B2"/>
  </w:style>
  <w:style w:type="paragraph" w:styleId="Footer">
    <w:name w:val="footer"/>
    <w:basedOn w:val="Normal"/>
    <w:link w:val="FooterChar"/>
    <w:uiPriority w:val="99"/>
    <w:unhideWhenUsed/>
    <w:rsid w:val="00471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5B2"/>
  </w:style>
  <w:style w:type="paragraph" w:styleId="BodyText">
    <w:name w:val="Body Text"/>
    <w:basedOn w:val="Normal"/>
    <w:link w:val="BodyTextChar"/>
    <w:uiPriority w:val="1"/>
    <w:qFormat/>
    <w:rsid w:val="004715B2"/>
    <w:pPr>
      <w:widowControl w:val="0"/>
      <w:spacing w:after="0" w:line="240" w:lineRule="auto"/>
      <w:ind w:left="87"/>
    </w:pPr>
    <w:rPr>
      <w:rFonts w:ascii="Calibri" w:eastAsia="Calibri" w:hAnsi="Calibri"/>
      <w:sz w:val="20"/>
      <w:szCs w:val="20"/>
    </w:rPr>
  </w:style>
  <w:style w:type="character" w:customStyle="1" w:styleId="BodyTextChar">
    <w:name w:val="Body Text Char"/>
    <w:basedOn w:val="DefaultParagraphFont"/>
    <w:link w:val="BodyText"/>
    <w:uiPriority w:val="1"/>
    <w:rsid w:val="004715B2"/>
    <w:rPr>
      <w:rFonts w:ascii="Calibri" w:eastAsia="Calibri" w:hAnsi="Calibri"/>
      <w:sz w:val="20"/>
      <w:szCs w:val="20"/>
    </w:rPr>
  </w:style>
  <w:style w:type="character" w:styleId="Hyperlink">
    <w:name w:val="Hyperlink"/>
    <w:basedOn w:val="DefaultParagraphFont"/>
    <w:uiPriority w:val="99"/>
    <w:unhideWhenUsed/>
    <w:rsid w:val="004715B2"/>
    <w:rPr>
      <w:color w:val="0563C1" w:themeColor="hyperlink"/>
      <w:u w:val="single"/>
    </w:rPr>
  </w:style>
  <w:style w:type="paragraph" w:styleId="ListParagraph">
    <w:name w:val="List Paragraph"/>
    <w:basedOn w:val="Normal"/>
    <w:uiPriority w:val="34"/>
    <w:qFormat/>
    <w:rsid w:val="004715B2"/>
    <w:pPr>
      <w:spacing w:line="256" w:lineRule="auto"/>
      <w:ind w:left="720"/>
      <w:contextualSpacing/>
    </w:pPr>
  </w:style>
  <w:style w:type="paragraph" w:customStyle="1" w:styleId="Default">
    <w:name w:val="Default"/>
    <w:rsid w:val="004715B2"/>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5">
    <w:name w:val="Pa5"/>
    <w:basedOn w:val="Default"/>
    <w:next w:val="Default"/>
    <w:rsid w:val="004715B2"/>
    <w:pPr>
      <w:spacing w:line="221" w:lineRule="atLeast"/>
    </w:pPr>
    <w:rPr>
      <w:rFonts w:cstheme="minorBidi"/>
      <w:color w:val="auto"/>
    </w:rPr>
  </w:style>
  <w:style w:type="paragraph" w:customStyle="1" w:styleId="Pa6">
    <w:name w:val="Pa6"/>
    <w:basedOn w:val="Default"/>
    <w:next w:val="Default"/>
    <w:uiPriority w:val="99"/>
    <w:rsid w:val="004715B2"/>
    <w:pPr>
      <w:spacing w:line="221" w:lineRule="atLeast"/>
    </w:pPr>
    <w:rPr>
      <w:rFonts w:cstheme="minorBidi"/>
      <w:color w:val="auto"/>
    </w:rPr>
  </w:style>
  <w:style w:type="character" w:customStyle="1" w:styleId="A5">
    <w:name w:val="A5"/>
    <w:uiPriority w:val="99"/>
    <w:rsid w:val="004715B2"/>
    <w:rPr>
      <w:rFonts w:cs="HelveticaNeueLT Std"/>
      <w:color w:val="221E1F"/>
      <w:sz w:val="22"/>
      <w:szCs w:val="22"/>
    </w:rPr>
  </w:style>
  <w:style w:type="table" w:styleId="TableGrid">
    <w:name w:val="Table Grid"/>
    <w:basedOn w:val="TableNormal"/>
    <w:uiPriority w:val="39"/>
    <w:rsid w:val="0047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0E17"/>
    <w:rPr>
      <w:color w:val="954F72" w:themeColor="followedHyperlink"/>
      <w:u w:val="single"/>
    </w:rPr>
  </w:style>
  <w:style w:type="paragraph" w:styleId="Revision">
    <w:name w:val="Revision"/>
    <w:hidden/>
    <w:uiPriority w:val="99"/>
    <w:semiHidden/>
    <w:rsid w:val="00BA186C"/>
    <w:pPr>
      <w:spacing w:after="0" w:line="240" w:lineRule="auto"/>
    </w:pPr>
  </w:style>
  <w:style w:type="character" w:styleId="CommentReference">
    <w:name w:val="annotation reference"/>
    <w:basedOn w:val="DefaultParagraphFont"/>
    <w:uiPriority w:val="99"/>
    <w:semiHidden/>
    <w:unhideWhenUsed/>
    <w:rsid w:val="00BA186C"/>
    <w:rPr>
      <w:sz w:val="16"/>
      <w:szCs w:val="16"/>
    </w:rPr>
  </w:style>
  <w:style w:type="paragraph" w:styleId="CommentText">
    <w:name w:val="annotation text"/>
    <w:basedOn w:val="Normal"/>
    <w:link w:val="CommentTextChar"/>
    <w:uiPriority w:val="99"/>
    <w:unhideWhenUsed/>
    <w:rsid w:val="00BA186C"/>
    <w:pPr>
      <w:spacing w:line="240" w:lineRule="auto"/>
    </w:pPr>
    <w:rPr>
      <w:sz w:val="20"/>
      <w:szCs w:val="20"/>
    </w:rPr>
  </w:style>
  <w:style w:type="character" w:customStyle="1" w:styleId="CommentTextChar">
    <w:name w:val="Comment Text Char"/>
    <w:basedOn w:val="DefaultParagraphFont"/>
    <w:link w:val="CommentText"/>
    <w:uiPriority w:val="99"/>
    <w:rsid w:val="00BA186C"/>
    <w:rPr>
      <w:sz w:val="20"/>
      <w:szCs w:val="20"/>
    </w:rPr>
  </w:style>
  <w:style w:type="paragraph" w:styleId="CommentSubject">
    <w:name w:val="annotation subject"/>
    <w:basedOn w:val="CommentText"/>
    <w:next w:val="CommentText"/>
    <w:link w:val="CommentSubjectChar"/>
    <w:uiPriority w:val="99"/>
    <w:semiHidden/>
    <w:unhideWhenUsed/>
    <w:rsid w:val="00BA186C"/>
    <w:rPr>
      <w:b/>
      <w:bCs/>
    </w:rPr>
  </w:style>
  <w:style w:type="character" w:customStyle="1" w:styleId="CommentSubjectChar">
    <w:name w:val="Comment Subject Char"/>
    <w:basedOn w:val="CommentTextChar"/>
    <w:link w:val="CommentSubject"/>
    <w:uiPriority w:val="99"/>
    <w:semiHidden/>
    <w:rsid w:val="00BA18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93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g-acrin.org" TargetMode="External"/><Relationship Id="rId13" Type="http://schemas.openxmlformats.org/officeDocument/2006/relationships/hyperlink" Target="https://www.linkedin.com/company/ecog-acrin-cancer-research-group/" TargetMode="External"/><Relationship Id="rId18" Type="http://schemas.openxmlformats.org/officeDocument/2006/relationships/hyperlink" Target="http://www.cancer.gov/clinicaltrials/learningabout/payingfo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bit.ly/ea3191-study" TargetMode="External"/><Relationship Id="rId7" Type="http://schemas.openxmlformats.org/officeDocument/2006/relationships/endnotes" Target="endnotes.xml"/><Relationship Id="rId12" Type="http://schemas.openxmlformats.org/officeDocument/2006/relationships/hyperlink" Target="https://www.facebook.com/eaonc/" TargetMode="External"/><Relationship Id="rId17" Type="http://schemas.openxmlformats.org/officeDocument/2006/relationships/hyperlink" Target="http://www.cancer.gov"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ecog-acrin.org" TargetMode="External"/><Relationship Id="rId20" Type="http://schemas.openxmlformats.org/officeDocument/2006/relationships/hyperlink" Target="https://ecog-acrin.org/patients/resour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eaonc"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bit.ly/ea3191-study" TargetMode="External"/><Relationship Id="rId28" Type="http://schemas.openxmlformats.org/officeDocument/2006/relationships/fontTable" Target="fontTable.xml"/><Relationship Id="rId10" Type="http://schemas.openxmlformats.org/officeDocument/2006/relationships/hyperlink" Target="https://advocacy-ecog-acrin.org" TargetMode="External"/><Relationship Id="rId19" Type="http://schemas.openxmlformats.org/officeDocument/2006/relationships/hyperlink" Target="http://www.ecog-acrin.org" TargetMode="External"/><Relationship Id="rId4" Type="http://schemas.openxmlformats.org/officeDocument/2006/relationships/settings" Target="settings.xml"/><Relationship Id="rId9" Type="http://schemas.openxmlformats.org/officeDocument/2006/relationships/hyperlink" Target="https://blog-ecog-acrin.org" TargetMode="External"/><Relationship Id="rId14" Type="http://schemas.openxmlformats.org/officeDocument/2006/relationships/hyperlink" Target="https://www.youtube.com/channel/UCAC_V1QdqlH2KdHOt7K2IHw" TargetMode="External"/><Relationship Id="rId22" Type="http://schemas.openxmlformats.org/officeDocument/2006/relationships/hyperlink" Target="https://bit.ly/ea3191-study"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71D3B-92E0-4EDF-A62C-72DCBEA7F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1136</Words>
  <Characters>6480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Coalition of Cancer Cooperative Groups</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Heller, Katie</dc:creator>
  <cp:keywords/>
  <dc:description/>
  <cp:lastModifiedBy>Katie Heller</cp:lastModifiedBy>
  <cp:revision>3</cp:revision>
  <dcterms:created xsi:type="dcterms:W3CDTF">2023-09-12T13:15:00Z</dcterms:created>
  <dcterms:modified xsi:type="dcterms:W3CDTF">2023-09-12T13:21:00Z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8122df-3707-40f2-ab84-7abdc2b46f45_Enabled">
    <vt:lpwstr>true</vt:lpwstr>
  </property>
  <property fmtid="{D5CDD505-2E9C-101B-9397-08002B2CF9AE}" pid="3" name="MSIP_Label_cf8122df-3707-40f2-ab84-7abdc2b46f45_SetDate">
    <vt:lpwstr>2023-06-20T17:29:52Z</vt:lpwstr>
  </property>
  <property fmtid="{D5CDD505-2E9C-101B-9397-08002B2CF9AE}" pid="4" name="MSIP_Label_cf8122df-3707-40f2-ab84-7abdc2b46f45_Method">
    <vt:lpwstr>Standard</vt:lpwstr>
  </property>
  <property fmtid="{D5CDD505-2E9C-101B-9397-08002B2CF9AE}" pid="5" name="MSIP_Label_cf8122df-3707-40f2-ab84-7abdc2b46f45_Name">
    <vt:lpwstr>defa4170-0d19-0005-0004-bc88714345d2</vt:lpwstr>
  </property>
  <property fmtid="{D5CDD505-2E9C-101B-9397-08002B2CF9AE}" pid="6" name="MSIP_Label_cf8122df-3707-40f2-ab84-7abdc2b46f45_SiteId">
    <vt:lpwstr>63d600fe-1a96-4ce3-963d-71d3820f2329</vt:lpwstr>
  </property>
  <property fmtid="{D5CDD505-2E9C-101B-9397-08002B2CF9AE}" pid="7" name="MSIP_Label_cf8122df-3707-40f2-ab84-7abdc2b46f45_ActionId">
    <vt:lpwstr>3b75265e-99d4-4f10-a9a8-0183e6cf7280</vt:lpwstr>
  </property>
  <property fmtid="{D5CDD505-2E9C-101B-9397-08002B2CF9AE}" pid="8" name="MSIP_Label_cf8122df-3707-40f2-ab84-7abdc2b46f45_ContentBits">
    <vt:lpwstr>0</vt:lpwstr>
  </property>
</Properties>
</file>